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147FED0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B1C73B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1149C3AD" w:rsidR="00A24DA4" w:rsidRPr="00496E11" w:rsidRDefault="007624E4" w:rsidP="001C656F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Dons d’</w:t>
      </w:r>
      <w:r w:rsidR="00FE57F6">
        <w:rPr>
          <w:rFonts w:ascii="Book Antiqua" w:hAnsi="Book Antiqua" w:cs="Arial"/>
          <w:b/>
          <w:bCs/>
          <w:sz w:val="36"/>
          <w:szCs w:val="36"/>
          <w:lang w:val="fr-FR"/>
        </w:rPr>
        <w:t>organes</w:t>
      </w:r>
      <w:r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 au Burkina Faso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4533CA69" w:rsidR="00532DE6" w:rsidRPr="00496E11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B56AA49" w14:textId="178CF25C" w:rsidR="00C0158A" w:rsidRPr="00C153C2" w:rsidRDefault="00470739" w:rsidP="00C153C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bookmarkStart w:id="0" w:name="_Toc30406974"/>
      <w:r w:rsidR="00F066CA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Dans quel ordre entendez-vous </w:t>
      </w:r>
      <w:r w:rsidR="00C153C2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les idées</w:t>
      </w:r>
      <w:r w:rsidR="00F066CA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suivantes :</w:t>
      </w:r>
      <w:bookmarkEnd w:id="0"/>
    </w:p>
    <w:p w14:paraId="78A8A407" w14:textId="77777777" w:rsidR="00F066CA" w:rsidRDefault="00F066CA" w:rsidP="00F066C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7F9A9BE" w14:textId="72EB2CDD" w:rsidR="0078671F" w:rsidRPr="003A731A" w:rsidRDefault="0078671F" w:rsidP="0078671F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F6391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Pr="003A731A">
        <w:rPr>
          <w:rFonts w:ascii="Book Antiqua" w:hAnsi="Book Antiqua" w:cs="Arial"/>
          <w:sz w:val="28"/>
          <w:szCs w:val="28"/>
          <w:lang w:val="fr-FR"/>
        </w:rPr>
        <w:t>Malheureusement</w:t>
      </w:r>
      <w:r w:rsidR="0051189E">
        <w:rPr>
          <w:rFonts w:ascii="Book Antiqua" w:hAnsi="Book Antiqua" w:cs="Arial"/>
          <w:sz w:val="28"/>
          <w:szCs w:val="28"/>
          <w:lang w:val="fr-FR"/>
        </w:rPr>
        <w:t>,</w:t>
      </w:r>
      <w:r w:rsidRPr="003A731A">
        <w:rPr>
          <w:rFonts w:ascii="Book Antiqua" w:hAnsi="Book Antiqua" w:cs="Arial"/>
          <w:sz w:val="28"/>
          <w:szCs w:val="28"/>
          <w:lang w:val="fr-FR"/>
        </w:rPr>
        <w:t xml:space="preserve"> la question du don d’organes reste encore aujourd’hui un sujet tabou au Burkina Faso.</w:t>
      </w:r>
      <w:r>
        <w:rPr>
          <w:rFonts w:ascii="Book Antiqua" w:hAnsi="Book Antiqua" w:cs="Arial"/>
          <w:b/>
          <w:sz w:val="44"/>
          <w:szCs w:val="44"/>
          <w:lang w:val="fr-FR"/>
        </w:rPr>
        <w:t xml:space="preserve"> </w:t>
      </w:r>
    </w:p>
    <w:p w14:paraId="19B676D6" w14:textId="77777777" w:rsidR="0078671F" w:rsidRPr="00D4309C" w:rsidRDefault="0078671F" w:rsidP="00F066C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8BD4D0E" w14:textId="69BFA1DC" w:rsidR="00761971" w:rsidRPr="0078671F" w:rsidRDefault="00F066CA" w:rsidP="0078671F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F6391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5568B3">
        <w:rPr>
          <w:rFonts w:ascii="Book Antiqua" w:hAnsi="Book Antiqua" w:cs="Arial"/>
          <w:sz w:val="28"/>
          <w:szCs w:val="28"/>
          <w:lang w:val="fr-FR"/>
        </w:rPr>
        <w:t>Grâce au</w:t>
      </w:r>
      <w:r w:rsidR="003A731A">
        <w:rPr>
          <w:rFonts w:ascii="Book Antiqua" w:hAnsi="Book Antiqua" w:cs="Arial"/>
          <w:sz w:val="28"/>
          <w:szCs w:val="28"/>
          <w:lang w:val="fr-FR"/>
        </w:rPr>
        <w:t xml:space="preserve"> don d’organes, des personnes mala</w:t>
      </w:r>
      <w:r w:rsidR="0078671F">
        <w:rPr>
          <w:rFonts w:ascii="Book Antiqua" w:hAnsi="Book Antiqua" w:cs="Arial"/>
          <w:sz w:val="28"/>
          <w:szCs w:val="28"/>
          <w:lang w:val="fr-FR"/>
        </w:rPr>
        <w:t>des peuvent survivre ou même</w:t>
      </w:r>
      <w:r w:rsidR="003A731A">
        <w:rPr>
          <w:rFonts w:ascii="Book Antiqua" w:hAnsi="Book Antiqua" w:cs="Arial"/>
          <w:sz w:val="28"/>
          <w:szCs w:val="28"/>
          <w:lang w:val="fr-FR"/>
        </w:rPr>
        <w:t xml:space="preserve"> utiliser </w:t>
      </w:r>
      <w:r w:rsidR="005568B3">
        <w:rPr>
          <w:rFonts w:ascii="Book Antiqua" w:hAnsi="Book Antiqua" w:cs="Arial"/>
          <w:sz w:val="28"/>
          <w:szCs w:val="28"/>
          <w:lang w:val="fr-FR"/>
        </w:rPr>
        <w:t>les organes</w:t>
      </w:r>
      <w:r w:rsidR="0078671F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A731A">
        <w:rPr>
          <w:rFonts w:ascii="Book Antiqua" w:hAnsi="Book Antiqua" w:cs="Arial"/>
          <w:sz w:val="28"/>
          <w:szCs w:val="28"/>
          <w:lang w:val="fr-FR"/>
        </w:rPr>
        <w:t xml:space="preserve">dans des fins scientifiques. </w:t>
      </w:r>
    </w:p>
    <w:p w14:paraId="3D09B3DD" w14:textId="77777777" w:rsidR="00EC638D" w:rsidRDefault="00EC638D" w:rsidP="00EC638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45EFB1" w14:textId="77B16FF3" w:rsidR="00EC638D" w:rsidRPr="002566D1" w:rsidRDefault="00EC638D" w:rsidP="00EC638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F6391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3A731A" w:rsidRPr="00EA276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Marina </w:t>
      </w:r>
      <w:proofErr w:type="spellStart"/>
      <w:r w:rsidR="003A731A" w:rsidRPr="00EA276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Linea</w:t>
      </w:r>
      <w:proofErr w:type="spellEnd"/>
      <w:r w:rsidR="003A731A" w:rsidRPr="00EA276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Ouédraogo, étudiante </w:t>
      </w:r>
      <w:proofErr w:type="spellStart"/>
      <w:r w:rsidR="003A731A" w:rsidRPr="00EA276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burkinabée</w:t>
      </w:r>
      <w:proofErr w:type="spellEnd"/>
      <w:r w:rsidR="003A731A" w:rsidRPr="00EA276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en médecine,</w:t>
      </w:r>
      <w:r w:rsidR="003A731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défend le don d’organe</w:t>
      </w:r>
      <w:r w:rsidR="005568B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</w:t>
      </w:r>
      <w:r w:rsidR="003A731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puisque cela permet de sauver d’autres vies, il est seulement nécessaire de se détacher de ces idées sur la mort et le don d’organes. </w:t>
      </w:r>
    </w:p>
    <w:p w14:paraId="17774886" w14:textId="77777777" w:rsidR="0078671F" w:rsidRDefault="0078671F" w:rsidP="0078671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625ECB5" w14:textId="6D20C738" w:rsidR="0078671F" w:rsidRPr="002566D1" w:rsidRDefault="0078671F" w:rsidP="0078671F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F6391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Pr="0078671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Elle est consciente que pour les familles </w:t>
      </w:r>
      <w:r w:rsidR="005568B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des</w:t>
      </w:r>
      <w:r w:rsidRPr="0078671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victime</w:t>
      </w:r>
      <w:r w:rsidR="005568B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</w:t>
      </w:r>
      <w:r w:rsidRPr="0078671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la situation est très dure mais elle explique que</w:t>
      </w:r>
      <w:r w:rsidR="00727F9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donner les organes permettra à</w:t>
      </w:r>
      <w:r w:rsidRPr="0078671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d’autres personne</w:t>
      </w:r>
      <w:r w:rsidR="00727F9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</w:t>
      </w:r>
      <w:r w:rsidRPr="0078671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malade</w:t>
      </w:r>
      <w:r w:rsidR="00727F9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</w:t>
      </w:r>
      <w:r w:rsidRPr="0078671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de survivre.</w:t>
      </w:r>
      <w:r>
        <w:rPr>
          <w:rFonts w:ascii="Book Antiqua" w:hAnsi="Book Antiqua" w:cs="Arial"/>
          <w:b/>
          <w:sz w:val="44"/>
          <w:szCs w:val="44"/>
          <w:lang w:val="fr-FR"/>
        </w:rPr>
        <w:t xml:space="preserve"> </w:t>
      </w:r>
    </w:p>
    <w:p w14:paraId="07F6C628" w14:textId="77777777" w:rsidR="0078671F" w:rsidRDefault="0078671F" w:rsidP="0078671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63CB171" w14:textId="3271279D" w:rsidR="002566D1" w:rsidRDefault="002566D1" w:rsidP="002566D1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F6391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3A731A" w:rsidRPr="0078671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Marina </w:t>
      </w:r>
      <w:proofErr w:type="spellStart"/>
      <w:r w:rsidR="003A731A" w:rsidRPr="0078671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Linea</w:t>
      </w:r>
      <w:proofErr w:type="spellEnd"/>
      <w:r w:rsidR="003A731A" w:rsidRPr="0078671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a pu remarqu</w:t>
      </w:r>
      <w:r w:rsidR="001F639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er</w:t>
      </w:r>
      <w:r w:rsidR="003A731A" w:rsidRPr="0078671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que beaucoup de personnes meurent à cause du manque d’organes.</w:t>
      </w:r>
      <w:r w:rsidR="003A731A">
        <w:rPr>
          <w:rFonts w:ascii="Book Antiqua" w:hAnsi="Book Antiqua" w:cs="Arial"/>
          <w:sz w:val="44"/>
          <w:szCs w:val="44"/>
          <w:lang w:val="fr-FR"/>
        </w:rPr>
        <w:t xml:space="preserve"> </w:t>
      </w:r>
    </w:p>
    <w:p w14:paraId="64B8FC71" w14:textId="77777777" w:rsidR="00EC638D" w:rsidRDefault="00EC638D" w:rsidP="00EC638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A34C5BD" w14:textId="77777777" w:rsidR="002566D1" w:rsidRPr="002566D1" w:rsidRDefault="002566D1" w:rsidP="002566D1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6ED5B12" w14:textId="77777777" w:rsidR="005B3B89" w:rsidRDefault="005B3B89" w:rsidP="005B3B8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FD00835" w14:textId="5C85C104" w:rsidR="00EC638D" w:rsidRDefault="00AB4E34" w:rsidP="001F6391">
      <w:pPr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II. </w:t>
      </w:r>
      <w:bookmarkStart w:id="1" w:name="_Toc30406965"/>
      <w:r w:rsidR="000203DB" w:rsidRPr="000203DB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Associez les informations à gauche et les informations à droite pour compléter les phrases prises de la chronique.</w:t>
      </w:r>
      <w:bookmarkEnd w:id="1"/>
    </w:p>
    <w:p w14:paraId="74EFB3F9" w14:textId="77777777" w:rsidR="00D549BF" w:rsidRPr="00C0158A" w:rsidRDefault="00D549BF" w:rsidP="00C0158A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276"/>
        <w:gridCol w:w="4693"/>
      </w:tblGrid>
      <w:tr w:rsidR="007244F1" w:rsidRPr="0051189E" w14:paraId="18B07B00" w14:textId="77777777" w:rsidTr="00D549BF">
        <w:trPr>
          <w:trHeight w:val="1568"/>
          <w:jc w:val="center"/>
        </w:trPr>
        <w:tc>
          <w:tcPr>
            <w:tcW w:w="4219" w:type="dxa"/>
            <w:shd w:val="clear" w:color="auto" w:fill="auto"/>
          </w:tcPr>
          <w:p w14:paraId="3AD783BD" w14:textId="7FC16528" w:rsidR="00EC638D" w:rsidRPr="00D4309C" w:rsidRDefault="00EC638D" w:rsidP="00786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 w:rsidR="007244F1" w:rsidRPr="00E4298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="00D549BF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Les cellules souches et le matériel biologique…</w:t>
            </w:r>
          </w:p>
        </w:tc>
        <w:tc>
          <w:tcPr>
            <w:tcW w:w="1276" w:type="dxa"/>
            <w:shd w:val="clear" w:color="auto" w:fill="auto"/>
          </w:tcPr>
          <w:p w14:paraId="78E5C31F" w14:textId="3952A0C0" w:rsidR="00EC638D" w:rsidRPr="00D4309C" w:rsidRDefault="00EC638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693" w:type="dxa"/>
            <w:shd w:val="clear" w:color="auto" w:fill="auto"/>
          </w:tcPr>
          <w:p w14:paraId="217B77D2" w14:textId="65AE2849" w:rsidR="00C0158A" w:rsidRPr="00D4309C" w:rsidRDefault="00EC638D" w:rsidP="0078671F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 w:rsidR="007244F1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="00D549BF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permet aussi d’améliorer la qualité de vie de beaucoup de malades. </w:t>
            </w:r>
          </w:p>
        </w:tc>
      </w:tr>
      <w:tr w:rsidR="007244F1" w:rsidRPr="0051189E" w14:paraId="59D43657" w14:textId="77777777" w:rsidTr="007244F1">
        <w:trPr>
          <w:jc w:val="center"/>
        </w:trPr>
        <w:tc>
          <w:tcPr>
            <w:tcW w:w="4219" w:type="dxa"/>
            <w:shd w:val="clear" w:color="auto" w:fill="auto"/>
          </w:tcPr>
          <w:p w14:paraId="456B5BF5" w14:textId="3FEE4A14" w:rsidR="00EC638D" w:rsidRPr="00D4309C" w:rsidRDefault="00EC638D" w:rsidP="00786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D549BF" w:rsidRPr="00EA276B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Selon l’Organisation Mondiale de la santé, la transplantation d’organes</w:t>
            </w:r>
            <w:r w:rsidR="00D549BF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14:paraId="42B39F3E" w14:textId="31EDAAE9" w:rsidR="00EC638D" w:rsidRPr="00D4309C" w:rsidRDefault="00EC638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693" w:type="dxa"/>
            <w:shd w:val="clear" w:color="auto" w:fill="auto"/>
          </w:tcPr>
          <w:p w14:paraId="742F77DD" w14:textId="11DB3A65" w:rsidR="00EC638D" w:rsidRDefault="00EC638D" w:rsidP="007244F1">
            <w:pPr>
              <w:spacing w:line="360" w:lineRule="auto"/>
              <w:jc w:val="both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2)</w:t>
            </w:r>
            <w:r w:rsidR="00AB46A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D549B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ont également une incontestable valeur scientifique. </w:t>
            </w:r>
          </w:p>
          <w:p w14:paraId="7FF0F42C" w14:textId="02C4F402" w:rsidR="00C0158A" w:rsidRPr="00D4309C" w:rsidRDefault="00C0158A" w:rsidP="007244F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  <w:tr w:rsidR="007244F1" w:rsidRPr="00D4309C" w14:paraId="771B734E" w14:textId="77777777" w:rsidTr="00D549BF">
        <w:trPr>
          <w:trHeight w:val="980"/>
          <w:jc w:val="center"/>
        </w:trPr>
        <w:tc>
          <w:tcPr>
            <w:tcW w:w="4219" w:type="dxa"/>
            <w:shd w:val="clear" w:color="auto" w:fill="auto"/>
          </w:tcPr>
          <w:p w14:paraId="3D359946" w14:textId="06A27022" w:rsidR="00EC638D" w:rsidRPr="00D4309C" w:rsidRDefault="00EC638D" w:rsidP="00786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D549BF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</w:t>
            </w:r>
            <w:r w:rsidR="00D549BF" w:rsidRPr="00EA276B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a transplantation d’organes</w:t>
            </w:r>
            <w:r w:rsidR="00D549BF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14:paraId="4C45DAF6" w14:textId="05C2793A" w:rsidR="00EC638D" w:rsidRPr="00D4309C" w:rsidRDefault="00EC638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693" w:type="dxa"/>
            <w:shd w:val="clear" w:color="auto" w:fill="auto"/>
          </w:tcPr>
          <w:p w14:paraId="2EEDE29D" w14:textId="04DDA7ED" w:rsidR="00C0158A" w:rsidRPr="0078671F" w:rsidRDefault="00EC638D" w:rsidP="000203DB">
            <w:pPr>
              <w:spacing w:line="360" w:lineRule="auto"/>
              <w:jc w:val="both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3)</w:t>
            </w:r>
            <w:r w:rsidR="00AB46A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D549B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n’est pas trop cher. </w:t>
            </w:r>
          </w:p>
        </w:tc>
      </w:tr>
      <w:tr w:rsidR="007244F1" w:rsidRPr="0051189E" w14:paraId="09081112" w14:textId="77777777" w:rsidTr="007244F1">
        <w:trPr>
          <w:jc w:val="center"/>
        </w:trPr>
        <w:tc>
          <w:tcPr>
            <w:tcW w:w="4219" w:type="dxa"/>
            <w:shd w:val="clear" w:color="auto" w:fill="auto"/>
          </w:tcPr>
          <w:p w14:paraId="7323621B" w14:textId="19D60BF2" w:rsidR="00EC638D" w:rsidRPr="00D4309C" w:rsidRDefault="00EC638D" w:rsidP="00786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D549BF">
              <w:rPr>
                <w:rFonts w:ascii="Book Antiqua" w:hAnsi="Book Antiqua" w:cs="Arial"/>
                <w:sz w:val="28"/>
                <w:szCs w:val="28"/>
                <w:lang w:val="fr-FR"/>
              </w:rPr>
              <w:t>L’OMS signale également que ce traitement…</w:t>
            </w:r>
          </w:p>
        </w:tc>
        <w:tc>
          <w:tcPr>
            <w:tcW w:w="1276" w:type="dxa"/>
            <w:shd w:val="clear" w:color="auto" w:fill="auto"/>
          </w:tcPr>
          <w:p w14:paraId="2F779FDE" w14:textId="10B14B9D" w:rsidR="00EC638D" w:rsidRPr="00D4309C" w:rsidRDefault="00EC638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693" w:type="dxa"/>
            <w:shd w:val="clear" w:color="auto" w:fill="auto"/>
          </w:tcPr>
          <w:p w14:paraId="276D58AF" w14:textId="33DAB660" w:rsidR="00D549BF" w:rsidRPr="00D549BF" w:rsidRDefault="00EC638D" w:rsidP="00D549BF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4)</w:t>
            </w:r>
            <w:r w:rsidR="00D549B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D549BF" w:rsidRPr="00D549B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 été inférieure par rapport aux données enregistrées dans d’autres régions du monde. </w:t>
            </w:r>
          </w:p>
          <w:p w14:paraId="5AFA0B89" w14:textId="227129FF" w:rsidR="00EC638D" w:rsidRPr="00D549BF" w:rsidRDefault="00EC638D" w:rsidP="007244F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  <w:p w14:paraId="1B3CDD72" w14:textId="7B3453E6" w:rsidR="007244F1" w:rsidRPr="00AB46A2" w:rsidRDefault="007244F1" w:rsidP="007244F1">
            <w:pPr>
              <w:jc w:val="both"/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</w:pPr>
          </w:p>
        </w:tc>
      </w:tr>
      <w:tr w:rsidR="007244F1" w:rsidRPr="0051189E" w14:paraId="216295B7" w14:textId="77777777" w:rsidTr="007244F1">
        <w:trPr>
          <w:jc w:val="center"/>
        </w:trPr>
        <w:tc>
          <w:tcPr>
            <w:tcW w:w="4219" w:type="dxa"/>
            <w:shd w:val="clear" w:color="auto" w:fill="auto"/>
          </w:tcPr>
          <w:p w14:paraId="653436F5" w14:textId="77F62A32" w:rsidR="007244F1" w:rsidRPr="00D4309C" w:rsidRDefault="007244F1" w:rsidP="007867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D549B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Mais l’OMS affirme que la transplantation d’organe </w:t>
            </w:r>
            <w:r w:rsidR="00D549BF" w:rsidRPr="00EA276B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Afrique subsaharienne</w:t>
            </w:r>
            <w:r w:rsidR="00D549BF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14:paraId="1F2D428D" w14:textId="7CAE7995" w:rsidR="007244F1" w:rsidRPr="00D4309C" w:rsidRDefault="007244F1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693" w:type="dxa"/>
            <w:shd w:val="clear" w:color="auto" w:fill="auto"/>
          </w:tcPr>
          <w:p w14:paraId="265EE421" w14:textId="49C2BBE7" w:rsidR="00C0158A" w:rsidRPr="00D4309C" w:rsidRDefault="007244F1" w:rsidP="00D549BF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D549B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reste un traitement très précieux, car il permet de sauver des vies. </w:t>
            </w:r>
          </w:p>
        </w:tc>
      </w:tr>
    </w:tbl>
    <w:p w14:paraId="178DF4FC" w14:textId="77777777" w:rsidR="00EC638D" w:rsidRPr="00D4309C" w:rsidRDefault="00EC638D" w:rsidP="00EC638D">
      <w:pPr>
        <w:rPr>
          <w:rFonts w:ascii="Book Antiqua" w:hAnsi="Book Antiqua" w:cs="Arial"/>
          <w:sz w:val="28"/>
          <w:szCs w:val="28"/>
          <w:lang w:val="fr-FR"/>
        </w:rPr>
      </w:pPr>
    </w:p>
    <w:p w14:paraId="3BFC2FB4" w14:textId="77777777" w:rsidR="00EC638D" w:rsidRDefault="00EC638D" w:rsidP="00EC638D">
      <w:pPr>
        <w:rPr>
          <w:rFonts w:ascii="Book Antiqua" w:hAnsi="Book Antiqua" w:cs="Arial"/>
          <w:b/>
          <w:sz w:val="28"/>
          <w:szCs w:val="28"/>
          <w:lang w:val="fr-FR"/>
        </w:rPr>
      </w:pPr>
    </w:p>
    <w:p w14:paraId="153A8073" w14:textId="77777777" w:rsidR="00C0158A" w:rsidRPr="008F2E34" w:rsidRDefault="00C0158A" w:rsidP="00EC638D">
      <w:pPr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1"/>
      </w:tblGrid>
      <w:tr w:rsidR="007244F1" w:rsidRPr="008F2E34" w14:paraId="61E3B676" w14:textId="572A5D00" w:rsidTr="00FE57F6">
        <w:trPr>
          <w:trHeight w:val="379"/>
          <w:jc w:val="center"/>
        </w:trPr>
        <w:tc>
          <w:tcPr>
            <w:tcW w:w="1771" w:type="dxa"/>
            <w:shd w:val="clear" w:color="auto" w:fill="auto"/>
          </w:tcPr>
          <w:p w14:paraId="54BEE328" w14:textId="77777777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8F2E34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3A1D5C69" w14:textId="77777777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8F2E34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136EEAAF" w14:textId="77777777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8F2E34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212DFA71" w14:textId="77777777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8F2E34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1771" w:type="dxa"/>
          </w:tcPr>
          <w:p w14:paraId="0F3E9CB3" w14:textId="053D4D80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</w:tr>
      <w:tr w:rsidR="007244F1" w:rsidRPr="00D4309C" w14:paraId="7BB4DEC7" w14:textId="700E2E61" w:rsidTr="000F49ED">
        <w:trPr>
          <w:jc w:val="center"/>
        </w:trPr>
        <w:tc>
          <w:tcPr>
            <w:tcW w:w="1771" w:type="dxa"/>
            <w:shd w:val="clear" w:color="auto" w:fill="auto"/>
          </w:tcPr>
          <w:p w14:paraId="77DBADBF" w14:textId="00979849" w:rsidR="007244F1" w:rsidRPr="008F2E34" w:rsidRDefault="007244F1" w:rsidP="00FF6C46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41A57345" w14:textId="44CCD1C0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0343F3B7" w14:textId="02EFCE5F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0E95832" w14:textId="1287E884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</w:tcPr>
          <w:p w14:paraId="6B1637A5" w14:textId="446284A8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50AB8B9A" w14:textId="4D4F8468" w:rsidR="00667C38" w:rsidRDefault="00667C38" w:rsidP="00EC638D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005E8B21" w14:textId="77777777" w:rsidR="00C0158A" w:rsidRDefault="00C0158A" w:rsidP="00EC638D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AD84DD8" w14:textId="77777777" w:rsidR="00D549BF" w:rsidRDefault="00D549BF" w:rsidP="00EC638D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72F3102" w14:textId="77777777" w:rsidR="00D549BF" w:rsidRPr="007244F1" w:rsidRDefault="00D549BF" w:rsidP="00EC638D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EF471DB" w14:textId="6612D688" w:rsidR="007E4EE7" w:rsidRDefault="00081483" w:rsidP="00275B9D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2576E7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III. </w:t>
      </w:r>
      <w:r w:rsidR="00275B9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Cochez les avantages</w:t>
      </w:r>
      <w:r w:rsidR="003E001B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de dons d’organes</w:t>
      </w:r>
      <w:r w:rsidR="00275B9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mentionnés </w:t>
      </w:r>
      <w:r w:rsidR="003E001B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dans la chronique. </w:t>
      </w:r>
    </w:p>
    <w:p w14:paraId="592561AE" w14:textId="77777777" w:rsidR="003E001B" w:rsidRDefault="003E001B" w:rsidP="00275B9D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7BBCFD83" w14:textId="52B9D15B" w:rsidR="003E001B" w:rsidRDefault="003E001B" w:rsidP="00275B9D">
      <w:pPr>
        <w:rPr>
          <w:rFonts w:ascii="Book Antiqua" w:hAnsi="Book Antiqua"/>
          <w:b/>
          <w:bCs/>
          <w:kern w:val="36"/>
          <w:sz w:val="40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 ) Cela aide à former les futurs médecins. </w:t>
      </w:r>
    </w:p>
    <w:p w14:paraId="03538882" w14:textId="77777777" w:rsidR="003E001B" w:rsidRDefault="003E001B" w:rsidP="00275B9D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1C569031" w14:textId="3DA169AD" w:rsidR="003E001B" w:rsidRDefault="003E001B" w:rsidP="00275B9D">
      <w:pPr>
        <w:rPr>
          <w:rFonts w:ascii="Book Antiqua" w:hAnsi="Book Antiqua"/>
          <w:b/>
          <w:bCs/>
          <w:kern w:val="36"/>
          <w:sz w:val="40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 ) </w:t>
      </w:r>
      <w:r w:rsidR="00727F9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La formation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des étudiants</w:t>
      </w:r>
      <w:r w:rsidR="00727F9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en médecine sera plus pratique avec le don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de cadavres et pas seulement</w:t>
      </w:r>
      <w:r w:rsidR="00727F9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théorique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. </w:t>
      </w:r>
    </w:p>
    <w:p w14:paraId="36A8A2EB" w14:textId="77777777" w:rsidR="003E001B" w:rsidRDefault="003E001B" w:rsidP="00275B9D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2850D43" w14:textId="31A3AFCC" w:rsidR="003E001B" w:rsidRDefault="003E001B" w:rsidP="00275B9D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 ) Les médecins pourront trouver des vaccins pour quelques maladies. </w:t>
      </w:r>
    </w:p>
    <w:p w14:paraId="7E7ED3FB" w14:textId="77777777" w:rsidR="003E001B" w:rsidRDefault="003E001B" w:rsidP="00275B9D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818B9FF" w14:textId="745FDA13" w:rsidR="003E001B" w:rsidRDefault="003E001B" w:rsidP="003E001B">
      <w:pPr>
        <w:rPr>
          <w:rFonts w:ascii="Book Antiqua" w:hAnsi="Book Antiqua"/>
          <w:b/>
          <w:bCs/>
          <w:kern w:val="36"/>
          <w:sz w:val="40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 ) Les étudiants pourront travailler avec des cadavres au lieu de le faire avec des êtres humains. </w:t>
      </w:r>
    </w:p>
    <w:p w14:paraId="62974762" w14:textId="77777777" w:rsidR="003E001B" w:rsidRDefault="003E001B" w:rsidP="003E001B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27A44A7F" w14:textId="543C96DB" w:rsidR="003E001B" w:rsidRDefault="003E001B" w:rsidP="003E001B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 ) Le </w:t>
      </w:r>
      <w:r w:rsidR="00727F9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don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d’organes permettra de faire plus de recherches dans le secteur de </w:t>
      </w:r>
      <w:r w:rsidR="0051189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la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médecine. </w:t>
      </w:r>
    </w:p>
    <w:p w14:paraId="609A5689" w14:textId="77777777" w:rsidR="003E001B" w:rsidRDefault="003E001B" w:rsidP="003E001B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4CAC253" w14:textId="1C3E0F01" w:rsidR="003E001B" w:rsidRDefault="003E001B" w:rsidP="003E001B">
      <w:pPr>
        <w:rPr>
          <w:rFonts w:ascii="Book Antiqua" w:hAnsi="Book Antiqua"/>
          <w:b/>
          <w:bCs/>
          <w:kern w:val="36"/>
          <w:sz w:val="40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(     )</w:t>
      </w:r>
      <w:r w:rsidR="00727F9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Le don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d’organes permettra de sauver des vies. </w:t>
      </w:r>
    </w:p>
    <w:p w14:paraId="1BF6C11B" w14:textId="77777777" w:rsidR="003E001B" w:rsidRPr="003E001B" w:rsidRDefault="003E001B" w:rsidP="003E001B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18DE256" w14:textId="109D7E19" w:rsidR="003E001B" w:rsidRDefault="003E001B" w:rsidP="003E001B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 ) Les médecins commenceront à traiter des patients avec du cancer. </w:t>
      </w:r>
    </w:p>
    <w:p w14:paraId="34DDB294" w14:textId="77777777" w:rsidR="003E001B" w:rsidRPr="003E001B" w:rsidRDefault="003E001B" w:rsidP="00275B9D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FD5EFA7" w14:textId="4F623E0C" w:rsidR="005302DD" w:rsidRPr="009024C9" w:rsidRDefault="005302DD" w:rsidP="009024C9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7451224" w14:textId="56AE0435" w:rsidR="005302DD" w:rsidRPr="008C2FD3" w:rsidRDefault="005302DD" w:rsidP="00EC638D">
      <w:pPr>
        <w:pStyle w:val="ListParagraph"/>
        <w:ind w:left="700"/>
        <w:jc w:val="both"/>
        <w:rPr>
          <w:rFonts w:ascii="Book Antiqua" w:hAnsi="Book Antiqua"/>
          <w:sz w:val="28"/>
          <w:szCs w:val="28"/>
          <w:lang w:val="fr-FR"/>
        </w:rPr>
      </w:pPr>
    </w:p>
    <w:sectPr w:rsidR="005302DD" w:rsidRPr="008C2FD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AABF" w14:textId="77777777" w:rsidR="006473C7" w:rsidRDefault="006473C7" w:rsidP="00640FB7">
      <w:r>
        <w:separator/>
      </w:r>
    </w:p>
  </w:endnote>
  <w:endnote w:type="continuationSeparator" w:id="0">
    <w:p w14:paraId="03621D25" w14:textId="77777777" w:rsidR="006473C7" w:rsidRDefault="006473C7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E53F" w14:textId="77777777" w:rsidR="006473C7" w:rsidRDefault="006473C7" w:rsidP="00640FB7">
      <w:r>
        <w:separator/>
      </w:r>
    </w:p>
  </w:footnote>
  <w:footnote w:type="continuationSeparator" w:id="0">
    <w:p w14:paraId="1A4330BA" w14:textId="77777777" w:rsidR="006473C7" w:rsidRDefault="006473C7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11189">
    <w:abstractNumId w:val="17"/>
  </w:num>
  <w:num w:numId="2" w16cid:durableId="1304239037">
    <w:abstractNumId w:val="12"/>
  </w:num>
  <w:num w:numId="3" w16cid:durableId="1265528795">
    <w:abstractNumId w:val="6"/>
  </w:num>
  <w:num w:numId="4" w16cid:durableId="445082013">
    <w:abstractNumId w:val="1"/>
  </w:num>
  <w:num w:numId="5" w16cid:durableId="1466045010">
    <w:abstractNumId w:val="21"/>
  </w:num>
  <w:num w:numId="6" w16cid:durableId="217254058">
    <w:abstractNumId w:val="9"/>
  </w:num>
  <w:num w:numId="7" w16cid:durableId="689601250">
    <w:abstractNumId w:val="10"/>
  </w:num>
  <w:num w:numId="8" w16cid:durableId="1842038304">
    <w:abstractNumId w:val="13"/>
  </w:num>
  <w:num w:numId="9" w16cid:durableId="445854595">
    <w:abstractNumId w:val="15"/>
  </w:num>
  <w:num w:numId="10" w16cid:durableId="84158989">
    <w:abstractNumId w:val="22"/>
  </w:num>
  <w:num w:numId="11" w16cid:durableId="922422369">
    <w:abstractNumId w:val="20"/>
  </w:num>
  <w:num w:numId="12" w16cid:durableId="949437856">
    <w:abstractNumId w:val="24"/>
  </w:num>
  <w:num w:numId="13" w16cid:durableId="281616142">
    <w:abstractNumId w:val="7"/>
  </w:num>
  <w:num w:numId="14" w16cid:durableId="894972929">
    <w:abstractNumId w:val="19"/>
  </w:num>
  <w:num w:numId="15" w16cid:durableId="267855827">
    <w:abstractNumId w:val="18"/>
  </w:num>
  <w:num w:numId="16" w16cid:durableId="1306426685">
    <w:abstractNumId w:val="3"/>
  </w:num>
  <w:num w:numId="17" w16cid:durableId="1943025636">
    <w:abstractNumId w:val="14"/>
  </w:num>
  <w:num w:numId="18" w16cid:durableId="553081450">
    <w:abstractNumId w:val="5"/>
  </w:num>
  <w:num w:numId="19" w16cid:durableId="690106924">
    <w:abstractNumId w:val="23"/>
  </w:num>
  <w:num w:numId="20" w16cid:durableId="1781756035">
    <w:abstractNumId w:val="11"/>
  </w:num>
  <w:num w:numId="21" w16cid:durableId="1421172059">
    <w:abstractNumId w:val="8"/>
  </w:num>
  <w:num w:numId="22" w16cid:durableId="1575160102">
    <w:abstractNumId w:val="0"/>
  </w:num>
  <w:num w:numId="23" w16cid:durableId="1957369734">
    <w:abstractNumId w:val="4"/>
  </w:num>
  <w:num w:numId="24" w16cid:durableId="1782993577">
    <w:abstractNumId w:val="16"/>
  </w:num>
  <w:num w:numId="25" w16cid:durableId="2093039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03DB"/>
    <w:rsid w:val="00021C71"/>
    <w:rsid w:val="00081483"/>
    <w:rsid w:val="000A789C"/>
    <w:rsid w:val="000C3C0B"/>
    <w:rsid w:val="000C6FB3"/>
    <w:rsid w:val="000D06F2"/>
    <w:rsid w:val="000D3BAB"/>
    <w:rsid w:val="000E4295"/>
    <w:rsid w:val="000F0856"/>
    <w:rsid w:val="000F294E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83371"/>
    <w:rsid w:val="00185450"/>
    <w:rsid w:val="001922D1"/>
    <w:rsid w:val="001A4EA2"/>
    <w:rsid w:val="001C0779"/>
    <w:rsid w:val="001C4674"/>
    <w:rsid w:val="001C656F"/>
    <w:rsid w:val="001E7ECA"/>
    <w:rsid w:val="001F6391"/>
    <w:rsid w:val="001F6FEE"/>
    <w:rsid w:val="00205D06"/>
    <w:rsid w:val="00213403"/>
    <w:rsid w:val="00221035"/>
    <w:rsid w:val="00223F87"/>
    <w:rsid w:val="00226F5B"/>
    <w:rsid w:val="0024056A"/>
    <w:rsid w:val="0024068C"/>
    <w:rsid w:val="00240DD7"/>
    <w:rsid w:val="002566D1"/>
    <w:rsid w:val="002576E7"/>
    <w:rsid w:val="002579B0"/>
    <w:rsid w:val="00272666"/>
    <w:rsid w:val="00275B9D"/>
    <w:rsid w:val="002A652A"/>
    <w:rsid w:val="002B2094"/>
    <w:rsid w:val="002D09E4"/>
    <w:rsid w:val="002E32A5"/>
    <w:rsid w:val="00310E08"/>
    <w:rsid w:val="00344148"/>
    <w:rsid w:val="00362DC0"/>
    <w:rsid w:val="00365D3A"/>
    <w:rsid w:val="00374409"/>
    <w:rsid w:val="003A5805"/>
    <w:rsid w:val="003A731A"/>
    <w:rsid w:val="003A7755"/>
    <w:rsid w:val="003B16A5"/>
    <w:rsid w:val="003D6815"/>
    <w:rsid w:val="003E001B"/>
    <w:rsid w:val="003E11AC"/>
    <w:rsid w:val="003E1F28"/>
    <w:rsid w:val="003F7073"/>
    <w:rsid w:val="00404C44"/>
    <w:rsid w:val="0041264B"/>
    <w:rsid w:val="00415512"/>
    <w:rsid w:val="0044528F"/>
    <w:rsid w:val="004521A1"/>
    <w:rsid w:val="00452464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189E"/>
    <w:rsid w:val="0051696B"/>
    <w:rsid w:val="00516C27"/>
    <w:rsid w:val="005302DD"/>
    <w:rsid w:val="005325DC"/>
    <w:rsid w:val="00532DE6"/>
    <w:rsid w:val="00537FD6"/>
    <w:rsid w:val="00550ADB"/>
    <w:rsid w:val="00554DE9"/>
    <w:rsid w:val="005568B3"/>
    <w:rsid w:val="005676D6"/>
    <w:rsid w:val="00582BF5"/>
    <w:rsid w:val="00583736"/>
    <w:rsid w:val="0058382B"/>
    <w:rsid w:val="005A7963"/>
    <w:rsid w:val="005B3AF4"/>
    <w:rsid w:val="005B3B89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140DA"/>
    <w:rsid w:val="00627169"/>
    <w:rsid w:val="00633173"/>
    <w:rsid w:val="00640FB7"/>
    <w:rsid w:val="0064273C"/>
    <w:rsid w:val="006473C7"/>
    <w:rsid w:val="00667C38"/>
    <w:rsid w:val="00691F2B"/>
    <w:rsid w:val="006B3D0F"/>
    <w:rsid w:val="006C49F1"/>
    <w:rsid w:val="006C7D59"/>
    <w:rsid w:val="006E15DA"/>
    <w:rsid w:val="00702DDB"/>
    <w:rsid w:val="0070771C"/>
    <w:rsid w:val="00710730"/>
    <w:rsid w:val="007244F1"/>
    <w:rsid w:val="00727F92"/>
    <w:rsid w:val="00750E1B"/>
    <w:rsid w:val="00761971"/>
    <w:rsid w:val="007624E4"/>
    <w:rsid w:val="007669B1"/>
    <w:rsid w:val="007805C4"/>
    <w:rsid w:val="00781772"/>
    <w:rsid w:val="0078313F"/>
    <w:rsid w:val="0078671F"/>
    <w:rsid w:val="0079285B"/>
    <w:rsid w:val="007A490D"/>
    <w:rsid w:val="007A7264"/>
    <w:rsid w:val="007B0733"/>
    <w:rsid w:val="007C0DCB"/>
    <w:rsid w:val="007C6639"/>
    <w:rsid w:val="007E4EE7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2FD3"/>
    <w:rsid w:val="008C47DE"/>
    <w:rsid w:val="008E5965"/>
    <w:rsid w:val="008E69CA"/>
    <w:rsid w:val="008F2E34"/>
    <w:rsid w:val="008F3687"/>
    <w:rsid w:val="009024C9"/>
    <w:rsid w:val="009131B5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683A"/>
    <w:rsid w:val="00A24DA4"/>
    <w:rsid w:val="00A32A4E"/>
    <w:rsid w:val="00A35933"/>
    <w:rsid w:val="00A55021"/>
    <w:rsid w:val="00A55795"/>
    <w:rsid w:val="00A55B6F"/>
    <w:rsid w:val="00A824CA"/>
    <w:rsid w:val="00AA1ACD"/>
    <w:rsid w:val="00AB46A2"/>
    <w:rsid w:val="00AB4E34"/>
    <w:rsid w:val="00AE377B"/>
    <w:rsid w:val="00B0609C"/>
    <w:rsid w:val="00B13562"/>
    <w:rsid w:val="00B21396"/>
    <w:rsid w:val="00B3209B"/>
    <w:rsid w:val="00B41097"/>
    <w:rsid w:val="00B47782"/>
    <w:rsid w:val="00B53036"/>
    <w:rsid w:val="00B557B8"/>
    <w:rsid w:val="00B67E86"/>
    <w:rsid w:val="00B76D68"/>
    <w:rsid w:val="00B9239D"/>
    <w:rsid w:val="00B97256"/>
    <w:rsid w:val="00BA490E"/>
    <w:rsid w:val="00BB3100"/>
    <w:rsid w:val="00BC0C3C"/>
    <w:rsid w:val="00BE72FB"/>
    <w:rsid w:val="00BF33D7"/>
    <w:rsid w:val="00C0158A"/>
    <w:rsid w:val="00C01BDB"/>
    <w:rsid w:val="00C153C2"/>
    <w:rsid w:val="00C425D3"/>
    <w:rsid w:val="00C54BAB"/>
    <w:rsid w:val="00C63BCF"/>
    <w:rsid w:val="00C87236"/>
    <w:rsid w:val="00C920E5"/>
    <w:rsid w:val="00C94E40"/>
    <w:rsid w:val="00CA4357"/>
    <w:rsid w:val="00CB00D8"/>
    <w:rsid w:val="00CB62C0"/>
    <w:rsid w:val="00D154AD"/>
    <w:rsid w:val="00D2376C"/>
    <w:rsid w:val="00D25215"/>
    <w:rsid w:val="00D549BF"/>
    <w:rsid w:val="00D55830"/>
    <w:rsid w:val="00D6064E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52372"/>
    <w:rsid w:val="00E8115D"/>
    <w:rsid w:val="00EA1578"/>
    <w:rsid w:val="00EB338B"/>
    <w:rsid w:val="00EC638D"/>
    <w:rsid w:val="00EE0E3F"/>
    <w:rsid w:val="00F057AD"/>
    <w:rsid w:val="00F066CA"/>
    <w:rsid w:val="00F17555"/>
    <w:rsid w:val="00F2644E"/>
    <w:rsid w:val="00F31667"/>
    <w:rsid w:val="00F5225B"/>
    <w:rsid w:val="00F566F5"/>
    <w:rsid w:val="00F70515"/>
    <w:rsid w:val="00F74601"/>
    <w:rsid w:val="00F83F4E"/>
    <w:rsid w:val="00F859D7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BodyText2">
    <w:name w:val="Body Text 2"/>
    <w:basedOn w:val="Normal"/>
    <w:link w:val="BodyText2Char"/>
    <w:semiHidden/>
    <w:rsid w:val="007E4EE7"/>
    <w:pPr>
      <w:spacing w:line="360" w:lineRule="auto"/>
    </w:pPr>
    <w:rPr>
      <w:rFonts w:ascii="Arial" w:hAnsi="Arial" w:cs="Arial"/>
      <w:b/>
      <w:bCs/>
      <w:iCs/>
    </w:rPr>
  </w:style>
  <w:style w:type="character" w:customStyle="1" w:styleId="BodyText2Char">
    <w:name w:val="Body Text 2 Char"/>
    <w:basedOn w:val="DefaultParagraphFont"/>
    <w:link w:val="BodyText2"/>
    <w:semiHidden/>
    <w:rsid w:val="007E4EE7"/>
    <w:rPr>
      <w:rFonts w:ascii="Arial" w:eastAsia="Times New Roman" w:hAnsi="Arial" w:cs="Arial"/>
      <w:b/>
      <w:bCs/>
      <w:i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12</cp:revision>
  <dcterms:created xsi:type="dcterms:W3CDTF">2022-10-17T21:36:00Z</dcterms:created>
  <dcterms:modified xsi:type="dcterms:W3CDTF">2023-01-06T00:35:00Z</dcterms:modified>
</cp:coreProperties>
</file>