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FFBC01" w14:textId="1F31C4DE" w:rsidR="00306E2E" w:rsidRPr="00A177F8" w:rsidRDefault="00306E2E" w:rsidP="007E5E60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7E5E60">
        <w:rPr>
          <w:rFonts w:ascii="Book Antiqua" w:hAnsi="Book Antiqua" w:cs="Arial"/>
          <w:b/>
          <w:sz w:val="36"/>
          <w:szCs w:val="36"/>
          <w:lang w:val="fr-BE"/>
        </w:rPr>
        <w:t>grossesses adolescentes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2E870C" w14:textId="77777777" w:rsidR="003C009B" w:rsidRDefault="003C009B" w:rsidP="003C009B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20FFD504" w14:textId="77777777" w:rsidR="003C009B" w:rsidRDefault="003C009B" w:rsidP="003C009B">
      <w:pPr>
        <w:rPr>
          <w:lang w:val="fr-FR"/>
        </w:rPr>
      </w:pPr>
    </w:p>
    <w:p w14:paraId="119BC576" w14:textId="77777777" w:rsidR="003C009B" w:rsidRDefault="003C009B" w:rsidP="003C009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F2EC87" w14:textId="5F761DF0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journal </w:t>
      </w:r>
      <w:r w:rsidR="0051079B">
        <w:rPr>
          <w:rFonts w:ascii="Book Antiqua" w:hAnsi="Book Antiqua" w:cs="Arial"/>
          <w:i/>
          <w:iCs/>
          <w:sz w:val="28"/>
          <w:szCs w:val="28"/>
          <w:lang w:val="fr-FR"/>
        </w:rPr>
        <w:t>L</w:t>
      </w:r>
      <w:r w:rsidR="0051079B">
        <w:rPr>
          <w:rFonts w:ascii="Book Antiqua" w:hAnsi="Book Antiqua" w:cs="Arial"/>
          <w:i/>
          <w:iCs/>
          <w:sz w:val="28"/>
          <w:szCs w:val="28"/>
          <w:lang w:val="fr-FR"/>
        </w:rPr>
        <w:t>e</w:t>
      </w:r>
      <w:r w:rsidRPr="003402EF">
        <w:rPr>
          <w:rFonts w:ascii="Book Antiqua" w:hAnsi="Book Antiqua" w:cs="Arial"/>
          <w:i/>
          <w:sz w:val="28"/>
          <w:szCs w:val="28"/>
          <w:lang w:val="fr-FR"/>
        </w:rPr>
        <w:t xml:space="preserve"> Figaro</w:t>
      </w:r>
      <w:r>
        <w:rPr>
          <w:rFonts w:ascii="Book Antiqua" w:hAnsi="Book Antiqua" w:cs="Arial"/>
          <w:sz w:val="28"/>
          <w:szCs w:val="28"/>
          <w:lang w:val="fr-FR"/>
        </w:rPr>
        <w:t xml:space="preserve"> est l’auteur de l’article.</w:t>
      </w:r>
    </w:p>
    <w:p w14:paraId="4568B469" w14:textId="77777777" w:rsidR="003C009B" w:rsidRDefault="003C009B" w:rsidP="003C00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CDDF0EA" w14:textId="039CFE94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402EF">
        <w:rPr>
          <w:rFonts w:ascii="Book Antiqua" w:hAnsi="Book Antiqua" w:cs="Arial"/>
          <w:sz w:val="28"/>
          <w:szCs w:val="28"/>
          <w:lang w:val="fr-FR"/>
        </w:rPr>
        <w:t>En 2015, 7400 femmes de plus de 19 ans ont donné naissance à un enfant en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7039DE" w14:textId="77777777" w:rsidR="003C009B" w:rsidRDefault="003C009B" w:rsidP="003C00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68D2F6" w14:textId="36C28FA0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402EF">
        <w:rPr>
          <w:rFonts w:ascii="Book Antiqua" w:hAnsi="Book Antiqua" w:cs="Arial"/>
          <w:sz w:val="28"/>
          <w:szCs w:val="28"/>
          <w:lang w:val="fr-FR"/>
        </w:rPr>
        <w:t>Parmi les grossesses non souhaitées avant 19 ans, 66% correspondaient à des grossesses interrompues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D7214FC" w14:textId="77777777" w:rsidR="003C009B" w:rsidRDefault="003C009B" w:rsidP="003C009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9BFDDB" w14:textId="4D9CCB31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3402EF">
        <w:rPr>
          <w:rFonts w:ascii="Book Antiqua" w:hAnsi="Book Antiqua" w:cs="Arial"/>
          <w:sz w:val="28"/>
          <w:szCs w:val="28"/>
          <w:lang w:val="fr-FR"/>
        </w:rPr>
        <w:t>problème des grossesses avant 19 ans est dû seulement à l’âge des futures mères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66B37F" w14:textId="77777777" w:rsidR="003C009B" w:rsidRDefault="003C009B" w:rsidP="003C00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00C936" w14:textId="47E415C6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402EF">
        <w:rPr>
          <w:rFonts w:ascii="Book Antiqua" w:hAnsi="Book Antiqua" w:cs="Arial"/>
          <w:sz w:val="28"/>
          <w:szCs w:val="28"/>
          <w:lang w:val="fr-FR"/>
        </w:rPr>
        <w:t>Comprendre les causes qui ont poussé une jeune fille à devenir enceinte est très simple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33C753" w14:textId="77777777" w:rsidR="003C009B" w:rsidRDefault="003C009B" w:rsidP="003C009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72A985" w14:textId="11F1C1F8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402EF">
        <w:rPr>
          <w:rFonts w:ascii="Book Antiqua" w:hAnsi="Book Antiqua" w:cs="Arial"/>
          <w:sz w:val="28"/>
          <w:szCs w:val="28"/>
          <w:lang w:val="fr-FR"/>
        </w:rPr>
        <w:t>a grossesse peut être vue comme une preuve de fertilité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DE4284" w14:textId="77777777" w:rsidR="003C009B" w:rsidRDefault="003C009B" w:rsidP="003C009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AA6459" w14:textId="2A7F0252" w:rsidR="003C009B" w:rsidRDefault="003C009B" w:rsidP="003C009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3402EF">
        <w:rPr>
          <w:rFonts w:ascii="Book Antiqua" w:hAnsi="Book Antiqua" w:cs="Arial"/>
          <w:sz w:val="28"/>
          <w:szCs w:val="28"/>
          <w:lang w:val="fr-FR"/>
        </w:rPr>
        <w:t xml:space="preserve"> manque de maturité des jeunes femmes enceintes finit, dans plusieurs cas, en une IVG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2071A1" w14:textId="77777777" w:rsidR="003C009B" w:rsidRDefault="003C009B" w:rsidP="007E5DD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C2DCC4" w14:textId="1CCBA47A" w:rsidR="007E5DD5" w:rsidRPr="003A6F89" w:rsidRDefault="007E5DD5" w:rsidP="007E5DD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critères qui peuvent encourager</w:t>
      </w:r>
      <w:r w:rsidR="000C707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l’interruption d’une grossesse</w:t>
      </w:r>
      <w:r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649BFE87" w14:textId="77777777" w:rsidR="007E5DD5" w:rsidRDefault="007E5DD5" w:rsidP="007E5DD5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F806B24" w14:textId="77777777" w:rsidR="007E5DD5" w:rsidRPr="00D4309C" w:rsidRDefault="007E5DD5" w:rsidP="003C009B">
      <w:pPr>
        <w:pStyle w:val="ListParagraph"/>
        <w:spacing w:line="480" w:lineRule="auto"/>
        <w:ind w:left="284"/>
        <w:rPr>
          <w:rFonts w:ascii="Book Antiqua" w:hAnsi="Book Antiqua"/>
          <w:sz w:val="28"/>
          <w:szCs w:val="28"/>
          <w:lang w:val="fr-FR"/>
        </w:rPr>
      </w:pPr>
    </w:p>
    <w:p w14:paraId="0C9B25B7" w14:textId="72BFF2E2" w:rsidR="007E5DD5" w:rsidRPr="00D4309C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707C">
        <w:rPr>
          <w:rFonts w:ascii="Book Antiqua" w:hAnsi="Book Antiqua"/>
          <w:sz w:val="28"/>
          <w:szCs w:val="28"/>
          <w:lang w:val="fr-FR"/>
        </w:rPr>
        <w:t>continuer avec les études.</w:t>
      </w:r>
    </w:p>
    <w:p w14:paraId="37028498" w14:textId="09C2FF7A" w:rsidR="007E5DD5" w:rsidRPr="00D4309C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707C">
        <w:rPr>
          <w:rFonts w:ascii="Book Antiqua" w:hAnsi="Book Antiqua"/>
          <w:sz w:val="28"/>
          <w:szCs w:val="28"/>
          <w:lang w:val="fr-FR"/>
        </w:rPr>
        <w:t>être mère et être étudiante est simple.</w:t>
      </w:r>
    </w:p>
    <w:p w14:paraId="76A58E03" w14:textId="3743E240" w:rsidR="007E5DD5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707C">
        <w:rPr>
          <w:rFonts w:ascii="Book Antiqua" w:hAnsi="Book Antiqua"/>
          <w:sz w:val="28"/>
          <w:szCs w:val="28"/>
          <w:lang w:val="fr-FR"/>
        </w:rPr>
        <w:t>plus de liberté pour gérer le temps libre.</w:t>
      </w:r>
    </w:p>
    <w:p w14:paraId="4845FE47" w14:textId="53719B06" w:rsidR="007E5DD5" w:rsidRPr="00D4309C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707C">
        <w:rPr>
          <w:rFonts w:ascii="Book Antiqua" w:hAnsi="Book Antiqua"/>
          <w:sz w:val="28"/>
          <w:szCs w:val="28"/>
          <w:lang w:val="fr-FR"/>
        </w:rPr>
        <w:t>de nouvelles responsabilités.</w:t>
      </w:r>
    </w:p>
    <w:p w14:paraId="4038C6EE" w14:textId="0902D683" w:rsidR="007E5DD5" w:rsidRPr="00D4309C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C707C">
        <w:rPr>
          <w:rFonts w:ascii="Book Antiqua" w:hAnsi="Book Antiqua"/>
          <w:sz w:val="28"/>
          <w:szCs w:val="28"/>
          <w:lang w:val="fr-FR"/>
        </w:rPr>
        <w:t xml:space="preserve">appui </w:t>
      </w:r>
      <w:r w:rsidR="001F69A6">
        <w:rPr>
          <w:rFonts w:ascii="Book Antiqua" w:hAnsi="Book Antiqua"/>
          <w:sz w:val="28"/>
          <w:szCs w:val="28"/>
          <w:lang w:val="fr-FR"/>
        </w:rPr>
        <w:t xml:space="preserve">total </w:t>
      </w:r>
      <w:r w:rsidR="000C707C">
        <w:rPr>
          <w:rFonts w:ascii="Book Antiqua" w:hAnsi="Book Antiqua"/>
          <w:sz w:val="28"/>
          <w:szCs w:val="28"/>
          <w:lang w:val="fr-FR"/>
        </w:rPr>
        <w:t>de la part de la famille.</w:t>
      </w:r>
    </w:p>
    <w:p w14:paraId="5D3469D5" w14:textId="6335FE60" w:rsidR="007E5DD5" w:rsidRPr="00D4309C" w:rsidRDefault="007E5DD5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1F69A6">
        <w:rPr>
          <w:rFonts w:ascii="Book Antiqua" w:hAnsi="Book Antiqua"/>
          <w:sz w:val="28"/>
          <w:szCs w:val="28"/>
          <w:lang w:val="fr-FR"/>
        </w:rPr>
        <w:t>impossibilité psychologique d’accepter le nouveau rôle de mère.</w:t>
      </w:r>
    </w:p>
    <w:p w14:paraId="3ECCF442" w14:textId="6E1B8D82" w:rsidR="007E5DD5" w:rsidRDefault="007E5DD5" w:rsidP="003C009B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1F69A6">
        <w:rPr>
          <w:rFonts w:ascii="Book Antiqua" w:hAnsi="Book Antiqua"/>
          <w:sz w:val="28"/>
          <w:szCs w:val="28"/>
          <w:lang w:val="fr-FR"/>
        </w:rPr>
        <w:t>manque de prévention des difficultés pendant la grossesse.</w:t>
      </w:r>
    </w:p>
    <w:p w14:paraId="3210B0C2" w14:textId="22C4E858" w:rsidR="001F69A6" w:rsidRDefault="001F69A6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avoir une bonne relation avec le partenaire.</w:t>
      </w:r>
    </w:p>
    <w:p w14:paraId="1D70AE2D" w14:textId="73E87BB6" w:rsidR="003C009B" w:rsidRDefault="003C009B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 appui total de la part des deux familles.</w:t>
      </w:r>
    </w:p>
    <w:p w14:paraId="587F6A43" w14:textId="291E3BCB" w:rsidR="003C009B" w:rsidRPr="00D4309C" w:rsidRDefault="003C009B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des problèmes avec la sage-femme.</w:t>
      </w:r>
    </w:p>
    <w:p w14:paraId="3B2D7A88" w14:textId="48550AD3" w:rsidR="003C009B" w:rsidRDefault="003C009B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 possibles problèmes présentés par les services sociaux.</w:t>
      </w:r>
    </w:p>
    <w:p w14:paraId="75B1500C" w14:textId="7D4E97B6" w:rsidR="003C009B" w:rsidRPr="00D4309C" w:rsidRDefault="003C009B" w:rsidP="003C009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manque de compréhension des amis.</w:t>
      </w:r>
    </w:p>
    <w:p w14:paraId="5AC293EA" w14:textId="77777777" w:rsidR="003C009B" w:rsidRDefault="003C009B" w:rsidP="003C009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38DEDADF" w14:textId="77777777" w:rsidR="003C009B" w:rsidRPr="00D4309C" w:rsidRDefault="003C009B" w:rsidP="003C009B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34EA594D" w14:textId="77777777" w:rsidR="003C009B" w:rsidRPr="00D4309C" w:rsidRDefault="003C009B" w:rsidP="001F69A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77122B97" w14:textId="77777777" w:rsidR="001F69A6" w:rsidRPr="00D4309C" w:rsidRDefault="001F69A6" w:rsidP="001F69A6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1A2DE79F" w14:textId="77777777" w:rsidR="001F69A6" w:rsidRPr="00D4309C" w:rsidRDefault="001F69A6" w:rsidP="007E5DD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F6DA21" w14:textId="79205165" w:rsidR="00EB396A" w:rsidRPr="00EB396A" w:rsidRDefault="00B55916" w:rsidP="00EB396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7E5DD5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B396A"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E1B211F" w14:textId="77777777" w:rsidR="00EB396A" w:rsidRDefault="00EB396A" w:rsidP="00EB396A">
      <w:pPr>
        <w:rPr>
          <w:rFonts w:ascii="Book Antiqua" w:hAnsi="Book Antiqua"/>
          <w:sz w:val="28"/>
          <w:szCs w:val="28"/>
          <w:lang w:val="fr-FR"/>
        </w:rPr>
      </w:pPr>
    </w:p>
    <w:p w14:paraId="3F29EE92" w14:textId="7D11852B" w:rsidR="00EB396A" w:rsidRPr="00D4309C" w:rsidRDefault="00552A9A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présence du futur père</w:t>
      </w:r>
    </w:p>
    <w:p w14:paraId="46B23406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82B3FB" w14:textId="47DADA55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n’apporte presque aucun bénéfice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A3F69F1" w14:textId="018D0BBC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est une élément positif pour la futur</w:t>
      </w:r>
      <w:r w:rsidR="00A2422F">
        <w:rPr>
          <w:rFonts w:ascii="Book Antiqua" w:hAnsi="Book Antiqua" w:cs="Arial"/>
          <w:sz w:val="28"/>
          <w:szCs w:val="28"/>
          <w:lang w:val="fr-FR"/>
        </w:rPr>
        <w:t>e</w:t>
      </w:r>
      <w:r w:rsidR="00552A9A">
        <w:rPr>
          <w:rFonts w:ascii="Book Antiqua" w:hAnsi="Book Antiqua" w:cs="Arial"/>
          <w:sz w:val="28"/>
          <w:szCs w:val="28"/>
          <w:lang w:val="fr-FR"/>
        </w:rPr>
        <w:t xml:space="preserve"> mère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4DD02083" w14:textId="1FCE9E3B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est un élément positif pour tous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308034B3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ED3A2B" w14:textId="52EA8134" w:rsidR="00EB396A" w:rsidRPr="00D4309C" w:rsidRDefault="00552A9A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les futurs pères,</w:t>
      </w:r>
    </w:p>
    <w:p w14:paraId="6CDD2E54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C473AE2" w14:textId="07BBAF93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trouver la place qui leur correspond est difficile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3AADF5F" w14:textId="4E9BCB55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l’acceptation de la paternité est très simple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D480F4F" w14:textId="5F0B943D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trouver leur place ne présente pas de problèmes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417279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A737BBB" w14:textId="26DFC777" w:rsidR="00EB396A" w:rsidRPr="00D4309C" w:rsidRDefault="00552A9A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France et </w:t>
      </w:r>
      <w:r w:rsidR="00A2422F">
        <w:rPr>
          <w:rFonts w:ascii="Book Antiqua" w:hAnsi="Book Antiqua" w:cs="Arial"/>
          <w:sz w:val="28"/>
          <w:szCs w:val="28"/>
          <w:lang w:val="fr-FR"/>
        </w:rPr>
        <w:t>au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2422F">
        <w:rPr>
          <w:rFonts w:ascii="Book Antiqua" w:hAnsi="Book Antiqua" w:cs="Arial"/>
          <w:sz w:val="28"/>
          <w:szCs w:val="28"/>
          <w:lang w:val="fr-FR"/>
        </w:rPr>
        <w:t>Luxembourg,</w:t>
      </w:r>
    </w:p>
    <w:p w14:paraId="5B5E7FDC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5C0D56" w14:textId="77D0F160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les mères peuvent accoucher gratuitement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0D788419" w14:textId="136390D4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les mères peuvent accoucher sans que leur identité soit connue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705D1D" w14:textId="5D494EFC" w:rsidR="00EB396A" w:rsidRPr="00D4309C" w:rsidRDefault="00EB396A" w:rsidP="00552A9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2A9A">
        <w:rPr>
          <w:rFonts w:ascii="Book Antiqua" w:hAnsi="Book Antiqua" w:cs="Arial"/>
          <w:sz w:val="28"/>
          <w:szCs w:val="28"/>
          <w:lang w:val="fr-FR"/>
        </w:rPr>
        <w:t>les mères adolescentes doivent accoucher accompagnées de leurs parents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5FA00F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D587ED" w14:textId="1E24171F" w:rsidR="00EB396A" w:rsidRPr="00D4309C" w:rsidRDefault="00552A9A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Plusieurs jeunes femmes décident </w:t>
      </w:r>
      <w:r w:rsidR="007E5DD5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 xml:space="preserve">faire leurs accouchements </w:t>
      </w:r>
      <w:r w:rsidRPr="007E5DD5">
        <w:rPr>
          <w:rFonts w:ascii="Book Antiqua" w:hAnsi="Book Antiqua" w:cs="Arial"/>
          <w:i/>
          <w:sz w:val="28"/>
          <w:szCs w:val="28"/>
          <w:lang w:val="fr-FR"/>
        </w:rPr>
        <w:t>sous X</w:t>
      </w:r>
    </w:p>
    <w:p w14:paraId="33CC7AD8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91921A" w14:textId="1585602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>dû au manque de responsabilité du père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599EBCEC" w14:textId="262CC23B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>parce que c’est une nouvelle tendance dans la société.</w:t>
      </w:r>
    </w:p>
    <w:p w14:paraId="39C27C88" w14:textId="2CEA888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>parce qu’elles ne sont pas indépendantes du point de vue économique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8B11DEA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838092" w14:textId="2A327D6D" w:rsidR="00EB396A" w:rsidRPr="00D4309C" w:rsidRDefault="004A60A9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7E5DD5">
        <w:rPr>
          <w:rFonts w:ascii="Book Antiqua" w:hAnsi="Book Antiqua" w:cs="Arial"/>
          <w:sz w:val="28"/>
          <w:szCs w:val="28"/>
          <w:lang w:val="fr-FR"/>
        </w:rPr>
        <w:t xml:space="preserve">es  accouchements </w:t>
      </w:r>
      <w:r w:rsidR="007E5DD5" w:rsidRPr="007E5DD5">
        <w:rPr>
          <w:rFonts w:ascii="Book Antiqua" w:hAnsi="Book Antiqua" w:cs="Arial"/>
          <w:i/>
          <w:sz w:val="28"/>
          <w:szCs w:val="28"/>
          <w:lang w:val="fr-FR"/>
        </w:rPr>
        <w:t>sous X</w:t>
      </w:r>
      <w:r w:rsidR="007E5DD5">
        <w:rPr>
          <w:rFonts w:ascii="Book Antiqua" w:hAnsi="Book Antiqua" w:cs="Arial"/>
          <w:sz w:val="28"/>
          <w:szCs w:val="28"/>
          <w:lang w:val="fr-FR"/>
        </w:rPr>
        <w:t xml:space="preserve"> ont une tendance à la diminution</w:t>
      </w:r>
    </w:p>
    <w:p w14:paraId="0DE8327D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FE5A9E6" w14:textId="71F3D7D3" w:rsidR="00EB396A" w:rsidRPr="00D4309C" w:rsidRDefault="00EB396A" w:rsidP="007E5DD5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>grâce à de nouveaux moyens de contraception et à l’établissement de la loi sur l’IGV</w:t>
      </w:r>
      <w:r w:rsidR="000C441D">
        <w:rPr>
          <w:rFonts w:ascii="Book Antiqua" w:hAnsi="Book Antiqua" w:cs="Arial"/>
          <w:sz w:val="28"/>
          <w:szCs w:val="28"/>
          <w:lang w:val="fr-FR"/>
        </w:rPr>
        <w:t>.</w:t>
      </w:r>
    </w:p>
    <w:p w14:paraId="48B390C8" w14:textId="5CF3EE09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>grâce à la baisse des prix des moyens de contraception</w:t>
      </w:r>
      <w:r w:rsidR="000C441D">
        <w:rPr>
          <w:rFonts w:ascii="Book Antiqua" w:hAnsi="Book Antiqua" w:cs="Arial"/>
          <w:sz w:val="28"/>
          <w:szCs w:val="28"/>
          <w:lang w:val="fr-FR"/>
        </w:rPr>
        <w:t>.</w:t>
      </w:r>
    </w:p>
    <w:p w14:paraId="2BC61349" w14:textId="7FBE270C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E5DD5">
        <w:rPr>
          <w:rFonts w:ascii="Book Antiqua" w:hAnsi="Book Antiqua" w:cs="Arial"/>
          <w:sz w:val="28"/>
          <w:szCs w:val="28"/>
          <w:lang w:val="fr-FR"/>
        </w:rPr>
        <w:t xml:space="preserve">grâce aux changements dans le système éducatif </w:t>
      </w:r>
      <w:r w:rsidR="00A2422F">
        <w:rPr>
          <w:rFonts w:ascii="Book Antiqua" w:hAnsi="Book Antiqua" w:cs="Arial"/>
          <w:sz w:val="28"/>
          <w:szCs w:val="28"/>
          <w:lang w:val="fr-FR"/>
        </w:rPr>
        <w:t>f</w:t>
      </w:r>
      <w:r w:rsidR="007E5DD5">
        <w:rPr>
          <w:rFonts w:ascii="Book Antiqua" w:hAnsi="Book Antiqua" w:cs="Arial"/>
          <w:sz w:val="28"/>
          <w:szCs w:val="28"/>
          <w:lang w:val="fr-FR"/>
        </w:rPr>
        <w:t>rançais</w:t>
      </w:r>
      <w:r w:rsidR="000C441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DEAE0F" w14:textId="7777777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8874EF7" w14:textId="7777777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1181502" w14:textId="77777777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bookmarkStart w:id="3" w:name="_Hlk7464724"/>
      <w:bookmarkEnd w:id="1"/>
      <w:bookmarkEnd w:id="3"/>
    </w:p>
    <w:sectPr w:rsidR="003A6F8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0892" w14:textId="77777777" w:rsidR="00AF2676" w:rsidRDefault="00AF2676" w:rsidP="00640FB7">
      <w:r>
        <w:separator/>
      </w:r>
    </w:p>
  </w:endnote>
  <w:endnote w:type="continuationSeparator" w:id="0">
    <w:p w14:paraId="17BCD037" w14:textId="77777777" w:rsidR="00AF2676" w:rsidRDefault="00AF267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6058541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C74C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9070" w14:textId="77777777" w:rsidR="00AF2676" w:rsidRDefault="00AF2676" w:rsidP="00640FB7">
      <w:r>
        <w:separator/>
      </w:r>
    </w:p>
  </w:footnote>
  <w:footnote w:type="continuationSeparator" w:id="0">
    <w:p w14:paraId="6D59900F" w14:textId="77777777" w:rsidR="00AF2676" w:rsidRDefault="00AF267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41D"/>
    <w:rsid w:val="000C6FB3"/>
    <w:rsid w:val="000C707C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69A6"/>
    <w:rsid w:val="00205D06"/>
    <w:rsid w:val="00210F6C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6E2E"/>
    <w:rsid w:val="003402EF"/>
    <w:rsid w:val="00362DC0"/>
    <w:rsid w:val="00365D3A"/>
    <w:rsid w:val="00374409"/>
    <w:rsid w:val="003A3573"/>
    <w:rsid w:val="003A6F89"/>
    <w:rsid w:val="003A7755"/>
    <w:rsid w:val="003C009B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A60A9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79B"/>
    <w:rsid w:val="0051696B"/>
    <w:rsid w:val="00516C27"/>
    <w:rsid w:val="005325DC"/>
    <w:rsid w:val="00532DE6"/>
    <w:rsid w:val="00534967"/>
    <w:rsid w:val="00537FD6"/>
    <w:rsid w:val="00550ADB"/>
    <w:rsid w:val="00552A9A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5DD5"/>
    <w:rsid w:val="007E5E60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C7A"/>
    <w:rsid w:val="008F3687"/>
    <w:rsid w:val="00915076"/>
    <w:rsid w:val="00924AD1"/>
    <w:rsid w:val="00946067"/>
    <w:rsid w:val="00951CB6"/>
    <w:rsid w:val="00971364"/>
    <w:rsid w:val="009848A4"/>
    <w:rsid w:val="00987821"/>
    <w:rsid w:val="00995553"/>
    <w:rsid w:val="009A6ABF"/>
    <w:rsid w:val="009B58F5"/>
    <w:rsid w:val="009D233C"/>
    <w:rsid w:val="009E03D1"/>
    <w:rsid w:val="009F19C7"/>
    <w:rsid w:val="00A177F8"/>
    <w:rsid w:val="00A2422F"/>
    <w:rsid w:val="00A24DA4"/>
    <w:rsid w:val="00A27C18"/>
    <w:rsid w:val="00A32A4E"/>
    <w:rsid w:val="00A35933"/>
    <w:rsid w:val="00A55021"/>
    <w:rsid w:val="00A55795"/>
    <w:rsid w:val="00A824CA"/>
    <w:rsid w:val="00AA1ACD"/>
    <w:rsid w:val="00AB136E"/>
    <w:rsid w:val="00AF2676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28FF"/>
    <w:rsid w:val="00C63BCF"/>
    <w:rsid w:val="00C74C79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396A"/>
    <w:rsid w:val="00EE0E3F"/>
    <w:rsid w:val="00F057AD"/>
    <w:rsid w:val="00F17555"/>
    <w:rsid w:val="00F26518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C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2020-11-02T23:04:00Z</dcterms:created>
  <dcterms:modified xsi:type="dcterms:W3CDTF">2020-11-28T23:35:00Z</dcterms:modified>
</cp:coreProperties>
</file>