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715ECCA" w:rsidR="00A24DA4" w:rsidRPr="00A177F8" w:rsidRDefault="00270B1C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Écrire à la main </w:t>
      </w:r>
      <w:r w:rsidR="000A4706">
        <w:rPr>
          <w:rFonts w:ascii="Book Antiqua" w:hAnsi="Book Antiqua" w:cs="Arial"/>
          <w:b/>
          <w:sz w:val="36"/>
          <w:szCs w:val="36"/>
          <w:lang w:val="fr-BE"/>
        </w:rPr>
        <w:t>II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383AE1D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3050">
        <w:rPr>
          <w:rFonts w:ascii="Book Antiqua" w:hAnsi="Book Antiqua" w:cs="Arial"/>
          <w:sz w:val="28"/>
          <w:szCs w:val="28"/>
          <w:lang w:val="fr-FR"/>
        </w:rPr>
        <w:t>Dans l’actualité, on sait qu’écrire au clavier est la façon idéale d’apprendre à écrire aux enfants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32B357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3050">
        <w:rPr>
          <w:rFonts w:ascii="Book Antiqua" w:hAnsi="Book Antiqua" w:cs="Arial"/>
          <w:sz w:val="28"/>
          <w:szCs w:val="28"/>
          <w:lang w:val="fr-FR"/>
        </w:rPr>
        <w:t xml:space="preserve">D’un point de vue cognitif, écrire à la main ou écrire au clavier </w:t>
      </w:r>
      <w:r w:rsidR="003A6127">
        <w:rPr>
          <w:rFonts w:ascii="Book Antiqua" w:hAnsi="Book Antiqua" w:cs="Arial"/>
          <w:sz w:val="28"/>
          <w:szCs w:val="28"/>
          <w:lang w:val="fr-FR"/>
        </w:rPr>
        <w:t>implique</w:t>
      </w:r>
      <w:r w:rsidR="00893050">
        <w:rPr>
          <w:rFonts w:ascii="Book Antiqua" w:hAnsi="Book Antiqua" w:cs="Arial"/>
          <w:sz w:val="28"/>
          <w:szCs w:val="28"/>
          <w:lang w:val="fr-FR"/>
        </w:rPr>
        <w:t xml:space="preserve"> le même processus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8BE5D90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3050">
        <w:rPr>
          <w:rFonts w:ascii="Book Antiqua" w:hAnsi="Book Antiqua" w:cs="Arial"/>
          <w:sz w:val="28"/>
          <w:szCs w:val="28"/>
          <w:lang w:val="fr-FR"/>
        </w:rPr>
        <w:t>Écrire au clavier implique un degré plus important de coordination des hémisphères cérébraux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7F0C425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93050">
        <w:rPr>
          <w:rFonts w:ascii="Book Antiqua" w:hAnsi="Book Antiqua" w:cs="Arial"/>
          <w:sz w:val="28"/>
          <w:szCs w:val="28"/>
          <w:lang w:val="fr-FR"/>
        </w:rPr>
        <w:t xml:space="preserve">Chez l’adulte, changer d’écrire à la main </w:t>
      </w:r>
      <w:r w:rsidR="00365600">
        <w:rPr>
          <w:rFonts w:ascii="Book Antiqua" w:hAnsi="Book Antiqua" w:cs="Arial"/>
          <w:sz w:val="28"/>
          <w:szCs w:val="28"/>
          <w:lang w:val="fr-FR"/>
        </w:rPr>
        <w:t>à</w:t>
      </w:r>
      <w:r w:rsidR="00893050">
        <w:rPr>
          <w:rFonts w:ascii="Book Antiqua" w:hAnsi="Book Antiqua" w:cs="Arial"/>
          <w:sz w:val="28"/>
          <w:szCs w:val="28"/>
          <w:lang w:val="fr-FR"/>
        </w:rPr>
        <w:t xml:space="preserve"> écrire au clavier </w:t>
      </w:r>
      <w:r w:rsidR="0089431B">
        <w:rPr>
          <w:rFonts w:ascii="Book Antiqua" w:hAnsi="Book Antiqua" w:cs="Arial"/>
          <w:sz w:val="28"/>
          <w:szCs w:val="28"/>
          <w:lang w:val="fr-FR"/>
        </w:rPr>
        <w:t>signifie un processus long et avec des sérieux changements dans le cerveau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4898E1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89431B">
        <w:rPr>
          <w:rFonts w:ascii="Book Antiqua" w:hAnsi="Book Antiqua" w:cs="Arial"/>
          <w:sz w:val="28"/>
          <w:szCs w:val="28"/>
          <w:lang w:val="fr-FR"/>
        </w:rPr>
        <w:t>’écriture implique non seulement le fait de communiquer, mais elle implique aussi une série d’expériences sensorielles et motrices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223DC029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431B">
        <w:rPr>
          <w:rFonts w:ascii="Book Antiqua" w:hAnsi="Book Antiqua" w:cs="Arial"/>
          <w:sz w:val="28"/>
          <w:szCs w:val="28"/>
          <w:lang w:val="fr-FR"/>
        </w:rPr>
        <w:t>Les expériences sensorielles générées par l’écriture sont exactement les mêmes, que ce soit écrire à la main ou que ce soit écrire au clavier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0A682D" w14:textId="77777777" w:rsidR="00A3614E" w:rsidRPr="00D4309C" w:rsidRDefault="00B55916" w:rsidP="00A3614E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F4B7073" w14:textId="77777777" w:rsidR="00A3614E" w:rsidRDefault="00A3614E" w:rsidP="00A3614E">
      <w:pPr>
        <w:rPr>
          <w:rFonts w:ascii="Book Antiqua" w:hAnsi="Book Antiqua"/>
          <w:sz w:val="28"/>
          <w:szCs w:val="28"/>
          <w:lang w:val="fr-FR"/>
        </w:rPr>
      </w:pPr>
    </w:p>
    <w:p w14:paraId="3B8644D6" w14:textId="152934F4" w:rsidR="00A3614E" w:rsidRPr="00D4309C" w:rsidRDefault="00A3614E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L’écriture manuscrite et l’apprentissage des mots</w:t>
      </w:r>
    </w:p>
    <w:p w14:paraId="290B988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CE7B4F5" w14:textId="34B248AF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deux processus entièrement indépendants.</w:t>
      </w:r>
    </w:p>
    <w:p w14:paraId="2015F824" w14:textId="11A014D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>sont un seul processus.</w:t>
      </w:r>
    </w:p>
    <w:p w14:paraId="05DD4E74" w14:textId="3D804855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sont deux processus différents fort imbriqués l’un avec l’autre.</w:t>
      </w:r>
    </w:p>
    <w:p w14:paraId="21020283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700CA" w14:textId="77AC2B1A" w:rsidR="00A3614E" w:rsidRPr="00D4309C" w:rsidRDefault="00734FEF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L’écriture sur le clavier</w:t>
      </w:r>
    </w:p>
    <w:p w14:paraId="5A460F09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CBBBB50" w14:textId="7507068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apprend à identifier la lettre mais pas forcément à bien écrire.</w:t>
      </w:r>
    </w:p>
    <w:p w14:paraId="590DCD3E" w14:textId="42FC0959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>est la meilleure méthode pour apprendre à écrire.</w:t>
      </w:r>
    </w:p>
    <w:p w14:paraId="0187B3EC" w14:textId="55048202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>pr</w:t>
      </w:r>
      <w:r w:rsidR="00365600">
        <w:rPr>
          <w:rFonts w:ascii="Book Antiqua" w:hAnsi="Book Antiqua" w:cs="Arial"/>
          <w:sz w:val="28"/>
          <w:szCs w:val="28"/>
          <w:lang w:val="fr-FR"/>
        </w:rPr>
        <w:t>o</w:t>
      </w:r>
      <w:r w:rsidR="00734FEF">
        <w:rPr>
          <w:rFonts w:ascii="Book Antiqua" w:hAnsi="Book Antiqua" w:cs="Arial"/>
          <w:sz w:val="28"/>
          <w:szCs w:val="28"/>
          <w:lang w:val="fr-FR"/>
        </w:rPr>
        <w:t>uve qu’on sait bien écrire.</w:t>
      </w:r>
    </w:p>
    <w:p w14:paraId="6BF868BD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AA44FD" w14:textId="488425D6" w:rsidR="00A3614E" w:rsidRPr="00D4309C" w:rsidRDefault="00734FEF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Apprendre </w:t>
      </w:r>
      <w:r w:rsidR="00365600">
        <w:rPr>
          <w:rFonts w:ascii="Book Antiqua" w:hAnsi="Book Antiqua" w:cs="Arial"/>
          <w:sz w:val="28"/>
          <w:szCs w:val="28"/>
          <w:lang w:val="fr-FR"/>
        </w:rPr>
        <w:t xml:space="preserve">l’enfant </w:t>
      </w:r>
      <w:r>
        <w:rPr>
          <w:rFonts w:ascii="Book Antiqua" w:hAnsi="Book Antiqua" w:cs="Arial"/>
          <w:sz w:val="28"/>
          <w:szCs w:val="28"/>
          <w:lang w:val="fr-FR"/>
        </w:rPr>
        <w:t>à écrire directement sur un clavier</w:t>
      </w:r>
    </w:p>
    <w:p w14:paraId="41254EE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F5138E7" w14:textId="6CE69B2A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>est une preuve de modernité.</w:t>
      </w:r>
    </w:p>
    <w:p w14:paraId="7A00E436" w14:textId="1851968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365600">
        <w:rPr>
          <w:rFonts w:ascii="Book Antiqua" w:hAnsi="Book Antiqua" w:cs="Arial"/>
          <w:sz w:val="28"/>
          <w:szCs w:val="28"/>
          <w:lang w:val="fr-FR"/>
        </w:rPr>
        <w:t xml:space="preserve">parfois </w:t>
      </w:r>
      <w:r w:rsidR="00734FEF">
        <w:rPr>
          <w:rFonts w:ascii="Book Antiqua" w:hAnsi="Book Antiqua" w:cs="Arial"/>
          <w:sz w:val="28"/>
          <w:szCs w:val="28"/>
          <w:lang w:val="fr-FR"/>
        </w:rPr>
        <w:t>considéré comme une perte d’un savoir-faire chez l’enfant.</w:t>
      </w:r>
    </w:p>
    <w:p w14:paraId="0F3FD3D9" w14:textId="7D3C8C1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4FEF">
        <w:rPr>
          <w:rFonts w:ascii="Book Antiqua" w:hAnsi="Book Antiqua" w:cs="Arial"/>
          <w:sz w:val="28"/>
          <w:szCs w:val="28"/>
          <w:lang w:val="fr-FR"/>
        </w:rPr>
        <w:t>aide l’écologie parce qu’on n’utilise pas de papier.</w:t>
      </w:r>
    </w:p>
    <w:p w14:paraId="4E0E0388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CB419E" w14:textId="5FD56871" w:rsidR="00A3614E" w:rsidRPr="00D4309C" w:rsidRDefault="00BC6609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Écrire seulement au clavier</w:t>
      </w:r>
    </w:p>
    <w:p w14:paraId="17A10FB6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8E46D45" w14:textId="35CBA436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rend l’enfant dépendant de l’appareil utilisé.</w:t>
      </w:r>
    </w:p>
    <w:p w14:paraId="0E40B3BB" w14:textId="49144E19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est la meilleure façon d’écrire clairement.</w:t>
      </w:r>
    </w:p>
    <w:p w14:paraId="633BC13B" w14:textId="10E9794C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implique l’usage d’un seul des hémisphères du cerveau.</w:t>
      </w:r>
    </w:p>
    <w:p w14:paraId="1EAED26C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29B11D" w14:textId="66CC371D" w:rsidR="00A3614E" w:rsidRPr="00D4309C" w:rsidRDefault="00BC6609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écoles privées au Sillicon Valley apprennent à écrire l’enfant à la main</w:t>
      </w:r>
    </w:p>
    <w:p w14:paraId="1B7C77E2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10FE47C" w14:textId="32BDFC0C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dû au coût du crayon et du papier face au coût des ordinateurs.</w:t>
      </w:r>
    </w:p>
    <w:p w14:paraId="29BD122F" w14:textId="7DC2424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dû à la vitesse des changements de la technologie.</w:t>
      </w:r>
    </w:p>
    <w:p w14:paraId="556F6433" w14:textId="632FC3E4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>dû aux désirs des parents des enfants.</w:t>
      </w:r>
    </w:p>
    <w:p w14:paraId="0670EC66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9E8588F" w14:textId="6BAA4E66" w:rsidR="00734FEF" w:rsidRPr="00D4309C" w:rsidRDefault="00734FEF" w:rsidP="00734FE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Bien apprendre à écrire à la main</w:t>
      </w:r>
    </w:p>
    <w:p w14:paraId="419A494E" w14:textId="77777777" w:rsidR="00734FEF" w:rsidRPr="00D4309C" w:rsidRDefault="00734FEF" w:rsidP="00734FE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6FB09A1" w14:textId="643CA5E0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485B">
        <w:rPr>
          <w:rFonts w:ascii="Book Antiqua" w:hAnsi="Book Antiqua" w:cs="Arial"/>
          <w:sz w:val="28"/>
          <w:szCs w:val="28"/>
          <w:lang w:val="fr-FR"/>
        </w:rPr>
        <w:t>est l’étape suivante après avoir appris à écrire au clavier.</w:t>
      </w:r>
    </w:p>
    <w:p w14:paraId="77AD4C96" w14:textId="2EFFE6E4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absolument nécessaire si l’on veut avoir une belle calligraphie.</w:t>
      </w:r>
    </w:p>
    <w:p w14:paraId="4E60144C" w14:textId="7B50F31F" w:rsidR="00734FEF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rend l’individu plus indépendant de la technologie.</w:t>
      </w:r>
    </w:p>
    <w:p w14:paraId="16D73A68" w14:textId="77777777" w:rsidR="00734FEF" w:rsidRPr="00D4309C" w:rsidRDefault="00734FEF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183CD726" w:rsidR="008E4BFA" w:rsidRPr="00D4309C" w:rsidRDefault="000078D4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différentes façons d’écrire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560"/>
        <w:gridCol w:w="1588"/>
        <w:gridCol w:w="15"/>
      </w:tblGrid>
      <w:tr w:rsidR="000078D4" w:rsidRPr="00D4309C" w14:paraId="14202666" w14:textId="2CB00A09" w:rsidTr="00893050">
        <w:trPr>
          <w:gridAfter w:val="1"/>
          <w:wAfter w:w="15" w:type="dxa"/>
          <w:trHeight w:val="690"/>
          <w:jc w:val="center"/>
        </w:trPr>
        <w:tc>
          <w:tcPr>
            <w:tcW w:w="6799" w:type="dxa"/>
          </w:tcPr>
          <w:p w14:paraId="525386F9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60" w:type="dxa"/>
          </w:tcPr>
          <w:p w14:paraId="696DE4BB" w14:textId="67F9AC1C" w:rsidR="000078D4" w:rsidRPr="00D4309C" w:rsidRDefault="000078D4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Écriture à la main</w:t>
            </w:r>
          </w:p>
        </w:tc>
        <w:tc>
          <w:tcPr>
            <w:tcW w:w="1588" w:type="dxa"/>
          </w:tcPr>
          <w:p w14:paraId="787DD601" w14:textId="0F6D18F6" w:rsidR="000078D4" w:rsidRPr="00D4309C" w:rsidRDefault="000078D4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Écriture au clavier</w:t>
            </w:r>
          </w:p>
        </w:tc>
      </w:tr>
      <w:tr w:rsidR="000078D4" w:rsidRPr="00270B1C" w14:paraId="0C01C9B7" w14:textId="77777777" w:rsidTr="00893050">
        <w:trPr>
          <w:trHeight w:val="534"/>
          <w:jc w:val="center"/>
        </w:trPr>
        <w:tc>
          <w:tcPr>
            <w:tcW w:w="6799" w:type="dxa"/>
          </w:tcPr>
          <w:p w14:paraId="4A095BAA" w14:textId="1113616B" w:rsidR="000078D4" w:rsidRPr="00D4309C" w:rsidRDefault="00893050" w:rsidP="00893050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Identification de l’auteur </w:t>
            </w:r>
          </w:p>
        </w:tc>
        <w:tc>
          <w:tcPr>
            <w:tcW w:w="1560" w:type="dxa"/>
          </w:tcPr>
          <w:p w14:paraId="640E65F7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176AB370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0A4706" w14:paraId="1B6E1AEC" w14:textId="77777777" w:rsidTr="00893050">
        <w:trPr>
          <w:trHeight w:val="517"/>
          <w:jc w:val="center"/>
        </w:trPr>
        <w:tc>
          <w:tcPr>
            <w:tcW w:w="6799" w:type="dxa"/>
          </w:tcPr>
          <w:p w14:paraId="3BA4384A" w14:textId="5B696C8E" w:rsidR="000078D4" w:rsidRPr="00D4309C" w:rsidRDefault="0089305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Plus de possibilités d’oublier l’orthographe des mots</w:t>
            </w:r>
          </w:p>
        </w:tc>
        <w:tc>
          <w:tcPr>
            <w:tcW w:w="1560" w:type="dxa"/>
          </w:tcPr>
          <w:p w14:paraId="26103B50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57C02A07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B55916" w14:paraId="36851936" w14:textId="77777777" w:rsidTr="00893050">
        <w:trPr>
          <w:trHeight w:val="534"/>
          <w:jc w:val="center"/>
        </w:trPr>
        <w:tc>
          <w:tcPr>
            <w:tcW w:w="6799" w:type="dxa"/>
          </w:tcPr>
          <w:p w14:paraId="6A0B85AF" w14:textId="208B08B9" w:rsidR="000078D4" w:rsidRPr="00D4309C" w:rsidRDefault="000078D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Aide du correcteur orthographique</w:t>
            </w:r>
          </w:p>
        </w:tc>
        <w:tc>
          <w:tcPr>
            <w:tcW w:w="1560" w:type="dxa"/>
          </w:tcPr>
          <w:p w14:paraId="57147306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468D8EF6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270B1C" w14:paraId="343465AA" w14:textId="77777777" w:rsidTr="00893050">
        <w:trPr>
          <w:trHeight w:val="527"/>
          <w:jc w:val="center"/>
        </w:trPr>
        <w:tc>
          <w:tcPr>
            <w:tcW w:w="6799" w:type="dxa"/>
          </w:tcPr>
          <w:p w14:paraId="2B24FC31" w14:textId="2F8CF90C" w:rsidR="000078D4" w:rsidRPr="00D4309C" w:rsidRDefault="0089305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Substitution des lettres</w:t>
            </w:r>
          </w:p>
        </w:tc>
        <w:tc>
          <w:tcPr>
            <w:tcW w:w="1560" w:type="dxa"/>
          </w:tcPr>
          <w:p w14:paraId="44EBB9E5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224754B8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0A4706" w14:paraId="362E86AD" w14:textId="77777777" w:rsidTr="00893050">
        <w:trPr>
          <w:trHeight w:val="534"/>
          <w:jc w:val="center"/>
        </w:trPr>
        <w:tc>
          <w:tcPr>
            <w:tcW w:w="6799" w:type="dxa"/>
          </w:tcPr>
          <w:p w14:paraId="592D0D23" w14:textId="32FA4E43" w:rsidR="000078D4" w:rsidRPr="00D4309C" w:rsidRDefault="0089305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Identification de l’auteur seulement par le message</w:t>
            </w:r>
          </w:p>
        </w:tc>
        <w:tc>
          <w:tcPr>
            <w:tcW w:w="1560" w:type="dxa"/>
          </w:tcPr>
          <w:p w14:paraId="305DE483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1D14458A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0A4706" w14:paraId="22087995" w14:textId="77777777" w:rsidTr="00893050">
        <w:trPr>
          <w:trHeight w:val="517"/>
          <w:jc w:val="center"/>
        </w:trPr>
        <w:tc>
          <w:tcPr>
            <w:tcW w:w="6799" w:type="dxa"/>
          </w:tcPr>
          <w:p w14:paraId="31F15DFC" w14:textId="76B8016D" w:rsidR="000078D4" w:rsidRPr="00D4309C" w:rsidRDefault="000078D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Usage plus important de la mémoire visuelle</w:t>
            </w:r>
          </w:p>
        </w:tc>
        <w:tc>
          <w:tcPr>
            <w:tcW w:w="1560" w:type="dxa"/>
          </w:tcPr>
          <w:p w14:paraId="13AF5CCC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4987C631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0078D4" w:rsidRPr="000A4706" w14:paraId="19F8BB6D" w14:textId="77777777" w:rsidTr="00893050">
        <w:trPr>
          <w:trHeight w:val="517"/>
          <w:jc w:val="center"/>
        </w:trPr>
        <w:tc>
          <w:tcPr>
            <w:tcW w:w="6799" w:type="dxa"/>
          </w:tcPr>
          <w:p w14:paraId="1BFE7D0C" w14:textId="6BE12FF0" w:rsidR="000078D4" w:rsidRDefault="000078D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Perte d’importance de la calligraphie</w:t>
            </w:r>
          </w:p>
        </w:tc>
        <w:tc>
          <w:tcPr>
            <w:tcW w:w="1560" w:type="dxa"/>
          </w:tcPr>
          <w:p w14:paraId="0D0FFA4C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3901ED48" w14:textId="77777777" w:rsidR="000078D4" w:rsidRPr="00D4309C" w:rsidRDefault="000078D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93050" w:rsidRPr="000078D4" w14:paraId="76C16325" w14:textId="77777777" w:rsidTr="00893050">
        <w:trPr>
          <w:trHeight w:val="517"/>
          <w:jc w:val="center"/>
        </w:trPr>
        <w:tc>
          <w:tcPr>
            <w:tcW w:w="6799" w:type="dxa"/>
          </w:tcPr>
          <w:p w14:paraId="6DF9D4F3" w14:textId="056F8F9A" w:rsidR="00893050" w:rsidRDefault="0089305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Existence d’erreurs orthographiques</w:t>
            </w:r>
          </w:p>
        </w:tc>
        <w:tc>
          <w:tcPr>
            <w:tcW w:w="1560" w:type="dxa"/>
          </w:tcPr>
          <w:p w14:paraId="246B4FC3" w14:textId="77777777" w:rsidR="00893050" w:rsidRPr="00D4309C" w:rsidRDefault="0089305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  <w:gridSpan w:val="2"/>
          </w:tcPr>
          <w:p w14:paraId="43DFAB74" w14:textId="77777777" w:rsidR="00893050" w:rsidRPr="00D4309C" w:rsidRDefault="0089305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8985" w14:textId="77777777" w:rsidR="002E2459" w:rsidRDefault="002E2459" w:rsidP="00640FB7">
      <w:r>
        <w:separator/>
      </w:r>
    </w:p>
  </w:endnote>
  <w:endnote w:type="continuationSeparator" w:id="0">
    <w:p w14:paraId="22DA8ED7" w14:textId="77777777" w:rsidR="002E2459" w:rsidRDefault="002E245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4655F64" w:rsidR="00640FB7" w:rsidRDefault="005E7908" w:rsidP="005E7908">
    <w:pPr>
      <w:pStyle w:val="Footer"/>
      <w:jc w:val="center"/>
    </w:pPr>
    <w:r>
      <w:t xml:space="preserve">                                            </w:t>
    </w:r>
    <w:r w:rsidR="00270B1C">
      <w:t xml:space="preserve">                           R. Salg</w:t>
    </w:r>
    <w:r>
      <w:t>a</w:t>
    </w:r>
    <w:r w:rsidR="00270B1C">
      <w:t xml:space="preserve">do </w:t>
    </w:r>
    <w:r w:rsidR="00640FB7">
      <w:t>-</w:t>
    </w:r>
    <w:r w:rsidR="00270B1C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0463" w14:textId="77777777" w:rsidR="002E2459" w:rsidRDefault="002E2459" w:rsidP="00640FB7">
      <w:r>
        <w:separator/>
      </w:r>
    </w:p>
  </w:footnote>
  <w:footnote w:type="continuationSeparator" w:id="0">
    <w:p w14:paraId="16045F2D" w14:textId="77777777" w:rsidR="002E2459" w:rsidRDefault="002E245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8D4"/>
    <w:rsid w:val="00021C71"/>
    <w:rsid w:val="000706B2"/>
    <w:rsid w:val="000A4706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1CCD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0B1C"/>
    <w:rsid w:val="00272666"/>
    <w:rsid w:val="002A652A"/>
    <w:rsid w:val="002B2094"/>
    <w:rsid w:val="002D09E4"/>
    <w:rsid w:val="002E2459"/>
    <w:rsid w:val="002E32A5"/>
    <w:rsid w:val="0032485B"/>
    <w:rsid w:val="00362DC0"/>
    <w:rsid w:val="00365600"/>
    <w:rsid w:val="00365D3A"/>
    <w:rsid w:val="00374409"/>
    <w:rsid w:val="003A3573"/>
    <w:rsid w:val="003A6127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34FEF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3050"/>
    <w:rsid w:val="0089431B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3614E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C660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2020-04-03T00:41:00Z</dcterms:created>
  <dcterms:modified xsi:type="dcterms:W3CDTF">2020-04-21T22:31:00Z</dcterms:modified>
</cp:coreProperties>
</file>