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13F4A6FA" w:rsidR="0024068C" w:rsidRDefault="005B2358" w:rsidP="005B235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6C1123">
        <w:rPr>
          <w:rFonts w:ascii="Book Antiqua" w:hAnsi="Book Antiqua" w:cs="Arial"/>
          <w:b/>
          <w:sz w:val="36"/>
          <w:szCs w:val="36"/>
          <w:lang w:val="fr-BE"/>
        </w:rPr>
        <w:t xml:space="preserve"> statut du français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CCDBB60" w14:textId="488DE3DF" w:rsidR="00742415" w:rsidRDefault="009D3584" w:rsidP="004F34AA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Hlk6413951"/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Classez 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le</w:t>
      </w:r>
      <w:r w:rsidR="00A331F0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statut de la langue française selon le pays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.</w:t>
      </w:r>
    </w:p>
    <w:p w14:paraId="3F459624" w14:textId="77777777" w:rsidR="00A331F0" w:rsidRPr="00A331F0" w:rsidRDefault="00A331F0" w:rsidP="00A331F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551"/>
      </w:tblGrid>
      <w:tr w:rsidR="002B1BED" w:rsidRPr="006246C2" w14:paraId="353EA172" w14:textId="77777777" w:rsidTr="009202A9">
        <w:trPr>
          <w:trHeight w:val="535"/>
        </w:trPr>
        <w:tc>
          <w:tcPr>
            <w:tcW w:w="4106" w:type="dxa"/>
            <w:vAlign w:val="center"/>
          </w:tcPr>
          <w:p w14:paraId="21D11632" w14:textId="046D9511" w:rsidR="002B1BED" w:rsidRPr="002B1BED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Statut de la langue française dans ces pays</w:t>
            </w:r>
          </w:p>
        </w:tc>
        <w:tc>
          <w:tcPr>
            <w:tcW w:w="1276" w:type="dxa"/>
            <w:vAlign w:val="center"/>
          </w:tcPr>
          <w:p w14:paraId="6D4D47EA" w14:textId="4355C484" w:rsidR="002B1BED" w:rsidRPr="00A331F0" w:rsidRDefault="002B1BED" w:rsidP="00A331F0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 w:rsidRPr="00A331F0"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Langue officielle</w:t>
            </w:r>
          </w:p>
        </w:tc>
        <w:tc>
          <w:tcPr>
            <w:tcW w:w="1276" w:type="dxa"/>
            <w:vAlign w:val="center"/>
          </w:tcPr>
          <w:p w14:paraId="48CCCE59" w14:textId="3B52E635" w:rsidR="002B1BED" w:rsidRPr="002B1BED" w:rsidRDefault="002B1BED" w:rsidP="00A331F0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Langue co-officielle</w:t>
            </w:r>
          </w:p>
        </w:tc>
        <w:tc>
          <w:tcPr>
            <w:tcW w:w="2551" w:type="dxa"/>
            <w:vAlign w:val="center"/>
          </w:tcPr>
          <w:p w14:paraId="74150D5C" w14:textId="394AB855" w:rsidR="002B1BED" w:rsidRPr="002B1BED" w:rsidRDefault="002B1BED" w:rsidP="00A331F0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Langue parlé</w:t>
            </w:r>
            <w:r w:rsidR="006246C2"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e</w:t>
            </w: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 xml:space="preserve"> par </w:t>
            </w:r>
            <w:r w:rsidR="00A331F0"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plus de</w:t>
            </w: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 xml:space="preserve"> 20% de la population</w:t>
            </w:r>
          </w:p>
        </w:tc>
      </w:tr>
      <w:tr w:rsidR="002B1BED" w14:paraId="58CE2981" w14:textId="77777777" w:rsidTr="009202A9">
        <w:trPr>
          <w:trHeight w:val="454"/>
        </w:trPr>
        <w:tc>
          <w:tcPr>
            <w:tcW w:w="4106" w:type="dxa"/>
          </w:tcPr>
          <w:p w14:paraId="3EC472FF" w14:textId="066BB7A9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Monaco</w:t>
            </w:r>
          </w:p>
        </w:tc>
        <w:tc>
          <w:tcPr>
            <w:tcW w:w="1276" w:type="dxa"/>
          </w:tcPr>
          <w:p w14:paraId="117C7FA6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7039C311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72FD531E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3BD07A2E" w14:textId="77777777" w:rsidTr="009202A9">
        <w:trPr>
          <w:trHeight w:val="454"/>
        </w:trPr>
        <w:tc>
          <w:tcPr>
            <w:tcW w:w="4106" w:type="dxa"/>
          </w:tcPr>
          <w:p w14:paraId="781B1918" w14:textId="408FC53A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L’Algérie</w:t>
            </w:r>
          </w:p>
        </w:tc>
        <w:tc>
          <w:tcPr>
            <w:tcW w:w="1276" w:type="dxa"/>
          </w:tcPr>
          <w:p w14:paraId="429EA8C0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5BBCB17A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70F18C74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13C4827F" w14:textId="77777777" w:rsidTr="009202A9">
        <w:trPr>
          <w:trHeight w:val="454"/>
        </w:trPr>
        <w:tc>
          <w:tcPr>
            <w:tcW w:w="4106" w:type="dxa"/>
          </w:tcPr>
          <w:p w14:paraId="47EC1A97" w14:textId="71B9A409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La Suisse</w:t>
            </w:r>
          </w:p>
        </w:tc>
        <w:tc>
          <w:tcPr>
            <w:tcW w:w="1276" w:type="dxa"/>
          </w:tcPr>
          <w:p w14:paraId="47C4F191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697411ED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24E0B187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5014ADCA" w14:textId="77777777" w:rsidTr="009202A9">
        <w:trPr>
          <w:trHeight w:val="454"/>
        </w:trPr>
        <w:tc>
          <w:tcPr>
            <w:tcW w:w="4106" w:type="dxa"/>
          </w:tcPr>
          <w:p w14:paraId="74CEEF3E" w14:textId="4DD73078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Le Gabon</w:t>
            </w:r>
          </w:p>
        </w:tc>
        <w:tc>
          <w:tcPr>
            <w:tcW w:w="1276" w:type="dxa"/>
          </w:tcPr>
          <w:p w14:paraId="41BD04B3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0B6A2584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022DEE4E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4D640CA5" w14:textId="77777777" w:rsidTr="009202A9">
        <w:trPr>
          <w:trHeight w:val="454"/>
        </w:trPr>
        <w:tc>
          <w:tcPr>
            <w:tcW w:w="4106" w:type="dxa"/>
          </w:tcPr>
          <w:p w14:paraId="445BF2D4" w14:textId="7506AB93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Le Bénin</w:t>
            </w:r>
          </w:p>
        </w:tc>
        <w:tc>
          <w:tcPr>
            <w:tcW w:w="1276" w:type="dxa"/>
          </w:tcPr>
          <w:p w14:paraId="167F7DB1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3405BE80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5B6A0E1D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063AF95E" w14:textId="77777777" w:rsidTr="009202A9">
        <w:trPr>
          <w:trHeight w:val="454"/>
        </w:trPr>
        <w:tc>
          <w:tcPr>
            <w:tcW w:w="4106" w:type="dxa"/>
          </w:tcPr>
          <w:p w14:paraId="1245E9A4" w14:textId="668E104B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Le Liban</w:t>
            </w:r>
          </w:p>
        </w:tc>
        <w:tc>
          <w:tcPr>
            <w:tcW w:w="1276" w:type="dxa"/>
          </w:tcPr>
          <w:p w14:paraId="1F20E7EF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4C6E8DDF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484579E1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3098E6BE" w14:textId="77777777" w:rsidTr="009202A9">
        <w:trPr>
          <w:trHeight w:val="454"/>
        </w:trPr>
        <w:tc>
          <w:tcPr>
            <w:tcW w:w="4106" w:type="dxa"/>
          </w:tcPr>
          <w:p w14:paraId="6CB37353" w14:textId="225EA648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Haïti</w:t>
            </w:r>
          </w:p>
        </w:tc>
        <w:tc>
          <w:tcPr>
            <w:tcW w:w="1276" w:type="dxa"/>
          </w:tcPr>
          <w:p w14:paraId="3B5C18AC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572B54BA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345E4008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4431997A" w14:textId="77777777" w:rsidTr="009202A9">
        <w:trPr>
          <w:trHeight w:val="454"/>
        </w:trPr>
        <w:tc>
          <w:tcPr>
            <w:tcW w:w="4106" w:type="dxa"/>
          </w:tcPr>
          <w:p w14:paraId="739B3763" w14:textId="3C7DFBBA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La République centrafricaine</w:t>
            </w:r>
          </w:p>
        </w:tc>
        <w:tc>
          <w:tcPr>
            <w:tcW w:w="1276" w:type="dxa"/>
          </w:tcPr>
          <w:p w14:paraId="24A8D823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7C788443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3676FE78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A331F0" w14:paraId="7ACF59C9" w14:textId="77777777" w:rsidTr="009202A9">
        <w:trPr>
          <w:trHeight w:val="454"/>
        </w:trPr>
        <w:tc>
          <w:tcPr>
            <w:tcW w:w="4106" w:type="dxa"/>
          </w:tcPr>
          <w:p w14:paraId="6FA46C74" w14:textId="7313FF5C" w:rsidR="00A331F0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Le Congo</w:t>
            </w:r>
          </w:p>
        </w:tc>
        <w:tc>
          <w:tcPr>
            <w:tcW w:w="1276" w:type="dxa"/>
          </w:tcPr>
          <w:p w14:paraId="11E19AD3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16FD4DB9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0E9B671C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A331F0" w14:paraId="103D7206" w14:textId="77777777" w:rsidTr="009202A9">
        <w:trPr>
          <w:trHeight w:val="454"/>
        </w:trPr>
        <w:tc>
          <w:tcPr>
            <w:tcW w:w="4106" w:type="dxa"/>
          </w:tcPr>
          <w:p w14:paraId="25587C04" w14:textId="0729D6C2" w:rsidR="00A331F0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La Côte d’Ivoire</w:t>
            </w:r>
          </w:p>
        </w:tc>
        <w:tc>
          <w:tcPr>
            <w:tcW w:w="1276" w:type="dxa"/>
          </w:tcPr>
          <w:p w14:paraId="4E9A685D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14A2997F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3CE74B38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A331F0" w14:paraId="1D015CFD" w14:textId="77777777" w:rsidTr="009202A9">
        <w:trPr>
          <w:trHeight w:val="454"/>
        </w:trPr>
        <w:tc>
          <w:tcPr>
            <w:tcW w:w="4106" w:type="dxa"/>
          </w:tcPr>
          <w:p w14:paraId="20BEA2A3" w14:textId="596779D4" w:rsidR="00A331F0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La Belgique</w:t>
            </w:r>
          </w:p>
        </w:tc>
        <w:tc>
          <w:tcPr>
            <w:tcW w:w="1276" w:type="dxa"/>
          </w:tcPr>
          <w:p w14:paraId="4C7213CB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4F6E1EA6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4E9AA038" w14:textId="77777777" w:rsidR="00A331F0" w:rsidRDefault="00A331F0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48426EA6" w14:textId="77777777" w:rsidTr="009202A9">
        <w:trPr>
          <w:trHeight w:val="454"/>
        </w:trPr>
        <w:tc>
          <w:tcPr>
            <w:tcW w:w="4106" w:type="dxa"/>
          </w:tcPr>
          <w:p w14:paraId="7778386D" w14:textId="4A983FDF" w:rsidR="002B1BED" w:rsidRPr="00A331F0" w:rsidRDefault="00A331F0" w:rsidP="00A331F0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L’Andorre</w:t>
            </w:r>
          </w:p>
        </w:tc>
        <w:tc>
          <w:tcPr>
            <w:tcW w:w="1276" w:type="dxa"/>
          </w:tcPr>
          <w:p w14:paraId="5A19ABDA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25E2A695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031D7A8C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2B1BED" w14:paraId="4BADBA51" w14:textId="77777777" w:rsidTr="009202A9">
        <w:trPr>
          <w:trHeight w:val="454"/>
        </w:trPr>
        <w:tc>
          <w:tcPr>
            <w:tcW w:w="4106" w:type="dxa"/>
          </w:tcPr>
          <w:p w14:paraId="38CAD2FA" w14:textId="6B2083A6" w:rsidR="002B1BED" w:rsidRPr="00A331F0" w:rsidRDefault="00A331F0" w:rsidP="009202A9">
            <w:pPr>
              <w:spacing w:after="200"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331F0">
              <w:rPr>
                <w:rFonts w:ascii="Book Antiqua" w:hAnsi="Book Antiqua" w:cs="Arial"/>
                <w:sz w:val="28"/>
                <w:szCs w:val="28"/>
                <w:lang w:val="fr-FR"/>
              </w:rPr>
              <w:t>Le Togo</w:t>
            </w:r>
          </w:p>
        </w:tc>
        <w:tc>
          <w:tcPr>
            <w:tcW w:w="1276" w:type="dxa"/>
          </w:tcPr>
          <w:p w14:paraId="580C95DD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75DE1F57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14:paraId="65654790" w14:textId="77777777" w:rsidR="002B1BED" w:rsidRDefault="002B1BED" w:rsidP="00742415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</w:tbl>
    <w:p w14:paraId="04C3CB2F" w14:textId="18CB59BB" w:rsidR="009969B8" w:rsidRDefault="009969B8" w:rsidP="009969B8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9202A9" w:rsidRP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Mots cachés. Trouvez </w:t>
      </w:r>
      <w:r w:rsid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>les 9</w:t>
      </w:r>
      <w:r w:rsidR="009202A9" w:rsidRP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</w:t>
      </w:r>
      <w:r w:rsid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sigles </w:t>
      </w:r>
      <w:r w:rsidR="009202A9" w:rsidRP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>mentionnées</w:t>
      </w:r>
      <w:r w:rsid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dans la chronique</w:t>
      </w:r>
      <w:r w:rsidR="009202A9" w:rsidRPr="002504FD">
        <w:rPr>
          <w:rFonts w:ascii="Book Antiqua" w:hAnsi="Book Antiqua" w:cs="Arial"/>
          <w:b/>
          <w:color w:val="auto"/>
          <w:sz w:val="28"/>
          <w:szCs w:val="28"/>
          <w:lang w:val="fr-FR"/>
        </w:rPr>
        <w:t>.</w:t>
      </w:r>
    </w:p>
    <w:p w14:paraId="66568FD5" w14:textId="77777777" w:rsidR="009969B8" w:rsidRDefault="009969B8" w:rsidP="009969B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345"/>
        <w:gridCol w:w="1345"/>
        <w:gridCol w:w="1346"/>
      </w:tblGrid>
      <w:tr w:rsidR="002504FD" w14:paraId="1111660D" w14:textId="77777777" w:rsidTr="002504FD">
        <w:trPr>
          <w:trHeight w:val="42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</w:tcPr>
          <w:p w14:paraId="4F6A1ACE" w14:textId="71DC0E56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34933B9C" w14:textId="0A58F44B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F62A34C" w14:textId="53810879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61F42FF" w14:textId="4B476549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85A06CF" w14:textId="434CF0CD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0C3E255" w14:textId="070A075C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14:paraId="75CE9404" w14:textId="69802FD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</w:tr>
      <w:tr w:rsidR="002504FD" w14:paraId="5A2A5EC2" w14:textId="77777777" w:rsidTr="002504FD">
        <w:trPr>
          <w:trHeight w:val="423"/>
        </w:trPr>
        <w:tc>
          <w:tcPr>
            <w:tcW w:w="1345" w:type="dxa"/>
            <w:tcBorders>
              <w:left w:val="single" w:sz="4" w:space="0" w:color="auto"/>
            </w:tcBorders>
          </w:tcPr>
          <w:p w14:paraId="6384C4D5" w14:textId="221EDA80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1345" w:type="dxa"/>
          </w:tcPr>
          <w:p w14:paraId="777FFD7C" w14:textId="11A0A91B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1345" w:type="dxa"/>
          </w:tcPr>
          <w:p w14:paraId="042C83A6" w14:textId="182EF269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3AC325B0" w14:textId="0D058926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</w:p>
        </w:tc>
        <w:tc>
          <w:tcPr>
            <w:tcW w:w="1345" w:type="dxa"/>
          </w:tcPr>
          <w:p w14:paraId="6B89951F" w14:textId="79BEB98B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1345" w:type="dxa"/>
          </w:tcPr>
          <w:p w14:paraId="182AAB58" w14:textId="26C908F3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37FC03CB" w14:textId="75B94232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2504FD" w14:paraId="6BC000EF" w14:textId="77777777" w:rsidTr="002504FD">
        <w:trPr>
          <w:trHeight w:val="423"/>
        </w:trPr>
        <w:tc>
          <w:tcPr>
            <w:tcW w:w="1345" w:type="dxa"/>
            <w:tcBorders>
              <w:left w:val="single" w:sz="4" w:space="0" w:color="auto"/>
            </w:tcBorders>
          </w:tcPr>
          <w:p w14:paraId="2682146A" w14:textId="14B131A6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1345" w:type="dxa"/>
          </w:tcPr>
          <w:p w14:paraId="6755FB79" w14:textId="5B842BB3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345" w:type="dxa"/>
          </w:tcPr>
          <w:p w14:paraId="689D5068" w14:textId="5C166190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1345" w:type="dxa"/>
          </w:tcPr>
          <w:p w14:paraId="7622A4DB" w14:textId="286B324D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2A1B6829" w14:textId="24E0F7D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5" w:type="dxa"/>
          </w:tcPr>
          <w:p w14:paraId="7877B772" w14:textId="0969126B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23C5865A" w14:textId="5F2D5D3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2504FD" w14:paraId="484CF0CD" w14:textId="77777777" w:rsidTr="002504FD">
        <w:trPr>
          <w:trHeight w:val="423"/>
        </w:trPr>
        <w:tc>
          <w:tcPr>
            <w:tcW w:w="1345" w:type="dxa"/>
            <w:tcBorders>
              <w:left w:val="single" w:sz="4" w:space="0" w:color="auto"/>
            </w:tcBorders>
          </w:tcPr>
          <w:p w14:paraId="3FF0D3A6" w14:textId="6CCA7C47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345" w:type="dxa"/>
          </w:tcPr>
          <w:p w14:paraId="14F466D7" w14:textId="788D6963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7F1A1048" w14:textId="61A9ACB9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25EF939E" w14:textId="33756FF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345" w:type="dxa"/>
          </w:tcPr>
          <w:p w14:paraId="72FED8CE" w14:textId="6591C88D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1345" w:type="dxa"/>
          </w:tcPr>
          <w:p w14:paraId="35D050D2" w14:textId="1EF458E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13B9570B" w14:textId="6A5EEEB5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</w:tr>
      <w:tr w:rsidR="002504FD" w14:paraId="3E460A52" w14:textId="77777777" w:rsidTr="002504FD">
        <w:trPr>
          <w:trHeight w:val="441"/>
        </w:trPr>
        <w:tc>
          <w:tcPr>
            <w:tcW w:w="1345" w:type="dxa"/>
            <w:tcBorders>
              <w:left w:val="single" w:sz="4" w:space="0" w:color="auto"/>
            </w:tcBorders>
          </w:tcPr>
          <w:p w14:paraId="4ABEBDF7" w14:textId="2F0E9AD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345" w:type="dxa"/>
          </w:tcPr>
          <w:p w14:paraId="128A903D" w14:textId="6410E25D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345" w:type="dxa"/>
          </w:tcPr>
          <w:p w14:paraId="68CC3007" w14:textId="45542620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7C5B5B66" w14:textId="3B5629B5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345" w:type="dxa"/>
          </w:tcPr>
          <w:p w14:paraId="57CE569C" w14:textId="24C7BF50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1345" w:type="dxa"/>
          </w:tcPr>
          <w:p w14:paraId="21DD7092" w14:textId="1F0475EF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473458F8" w14:textId="56F89821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2504FD" w14:paraId="4DF00AB2" w14:textId="77777777" w:rsidTr="002504FD">
        <w:trPr>
          <w:trHeight w:val="423"/>
        </w:trPr>
        <w:tc>
          <w:tcPr>
            <w:tcW w:w="1345" w:type="dxa"/>
            <w:tcBorders>
              <w:left w:val="single" w:sz="4" w:space="0" w:color="auto"/>
            </w:tcBorders>
          </w:tcPr>
          <w:p w14:paraId="2006B8AB" w14:textId="5E57FFDA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345" w:type="dxa"/>
          </w:tcPr>
          <w:p w14:paraId="3CE73989" w14:textId="76C8FD19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1345" w:type="dxa"/>
          </w:tcPr>
          <w:p w14:paraId="0D970634" w14:textId="48476933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1345" w:type="dxa"/>
          </w:tcPr>
          <w:p w14:paraId="75D5ACAA" w14:textId="738AD4B3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1345" w:type="dxa"/>
          </w:tcPr>
          <w:p w14:paraId="214DE34E" w14:textId="1E031DBB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345" w:type="dxa"/>
          </w:tcPr>
          <w:p w14:paraId="4415F064" w14:textId="092D12A4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18B409FE" w14:textId="19F105E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2504FD" w14:paraId="2F245603" w14:textId="77777777" w:rsidTr="002504FD">
        <w:trPr>
          <w:trHeight w:val="423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</w:tcBorders>
          </w:tcPr>
          <w:p w14:paraId="0CD73C10" w14:textId="70FF39CA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827ECC8" w14:textId="17A296D4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EB38C9F" w14:textId="769B9F9E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926930A" w14:textId="300ECFF7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7E3DA65" w14:textId="78985537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B3E46F5" w14:textId="2130D5A0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7F34FEEA" w14:textId="4E7D2A11" w:rsidR="002504FD" w:rsidRDefault="002504FD" w:rsidP="002504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</w:tr>
    </w:tbl>
    <w:p w14:paraId="04A08114" w14:textId="77777777" w:rsidR="009969B8" w:rsidRDefault="009969B8" w:rsidP="009969B8">
      <w:pPr>
        <w:rPr>
          <w:rFonts w:ascii="Book Antiqua" w:hAnsi="Book Antiqua" w:cs="Arial"/>
          <w:sz w:val="28"/>
          <w:szCs w:val="28"/>
          <w:lang w:val="fr-FR"/>
        </w:rPr>
      </w:pPr>
    </w:p>
    <w:p w14:paraId="4643721B" w14:textId="77777777" w:rsidR="00442C80" w:rsidRDefault="00442C80" w:rsidP="009969B8">
      <w:pPr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4AF81108" w14:textId="13993066" w:rsidR="002504FD" w:rsidRDefault="002504FD" w:rsidP="002504FD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E5368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9B2449D" w14:textId="77777777" w:rsidR="002504FD" w:rsidRPr="00B1237E" w:rsidRDefault="002504FD" w:rsidP="002504FD">
      <w:pPr>
        <w:rPr>
          <w:lang w:val="fr-FR"/>
        </w:rPr>
      </w:pPr>
    </w:p>
    <w:p w14:paraId="36FEF34F" w14:textId="77777777" w:rsidR="002504FD" w:rsidRPr="00D4309C" w:rsidRDefault="002504FD" w:rsidP="002504F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DC8E0FB" w14:textId="096FF613" w:rsidR="002504FD" w:rsidRPr="00D4309C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4A86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 xml:space="preserve">’Union </w:t>
      </w:r>
      <w:r w:rsidR="00BA4A86">
        <w:rPr>
          <w:rFonts w:ascii="Book Antiqua" w:hAnsi="Book Antiqua" w:cs="Arial"/>
          <w:sz w:val="28"/>
          <w:szCs w:val="28"/>
          <w:lang w:val="fr-FR"/>
        </w:rPr>
        <w:t>européenne regroupe 23 langues officielles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6C01BB" w14:textId="77777777" w:rsidR="002504FD" w:rsidRPr="00D4309C" w:rsidRDefault="002504FD" w:rsidP="002504F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8B4937" w14:textId="5E9A6B71" w:rsidR="002504FD" w:rsidRPr="00D4309C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Le français est une des langues de travail de l’Union européenne, </w:t>
      </w:r>
      <w:r w:rsidR="006246C2">
        <w:rPr>
          <w:rFonts w:ascii="Book Antiqua" w:hAnsi="Book Antiqua" w:cs="Arial"/>
          <w:sz w:val="28"/>
          <w:szCs w:val="28"/>
          <w:lang w:val="fr-FR"/>
        </w:rPr>
        <w:t>outre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 l’anglais et le flamand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A847423" w14:textId="77777777" w:rsidR="002504FD" w:rsidRPr="00D4309C" w:rsidRDefault="002504FD" w:rsidP="002504F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681C2F" w14:textId="1A4F98DD" w:rsidR="002504FD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 français est la première langue de droit de l’Union européenne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30E1D20" w14:textId="77777777" w:rsidR="002504FD" w:rsidRPr="00D4309C" w:rsidRDefault="002504FD" w:rsidP="002504F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803D9A" w14:textId="7487D9B3" w:rsidR="002504FD" w:rsidRPr="00D4309C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4A86">
        <w:rPr>
          <w:rFonts w:ascii="Book Antiqua" w:hAnsi="Book Antiqua" w:cs="Arial"/>
          <w:sz w:val="28"/>
          <w:szCs w:val="28"/>
          <w:lang w:val="fr-FR"/>
        </w:rPr>
        <w:t>Le français est la 3</w:t>
      </w:r>
      <w:r w:rsidR="00BA4A86" w:rsidRPr="00BA4A86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 langue des affaires dans le monde et, au niveau européen, c’est la 2</w:t>
      </w:r>
      <w:r w:rsidR="00BA4A86" w:rsidRPr="00BA4A86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 langue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C802C7" w14:textId="77777777" w:rsidR="002504FD" w:rsidRPr="00D4309C" w:rsidRDefault="002504FD" w:rsidP="002504F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51F7139" w14:textId="49C5F821" w:rsidR="002504FD" w:rsidRPr="00D4309C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BA4A86">
        <w:rPr>
          <w:rFonts w:ascii="Book Antiqua" w:hAnsi="Book Antiqua" w:cs="Arial"/>
          <w:sz w:val="28"/>
          <w:szCs w:val="28"/>
          <w:lang w:val="fr-FR"/>
        </w:rPr>
        <w:t>’espace francophone produit 8,7% de la richesse mondiale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4764E2" w14:textId="77777777" w:rsidR="002504FD" w:rsidRPr="00D4309C" w:rsidRDefault="002504FD" w:rsidP="002504F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F60F63" w14:textId="6E848687" w:rsidR="002504FD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4A86">
        <w:rPr>
          <w:rFonts w:ascii="Book Antiqua" w:hAnsi="Book Antiqua" w:cs="Arial"/>
          <w:sz w:val="28"/>
          <w:szCs w:val="28"/>
          <w:lang w:val="fr-FR"/>
        </w:rPr>
        <w:t>Les pays du Maghreb contribuent avec 4% de la richesse produite par l’espace francophone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B92846" w14:textId="77777777" w:rsidR="002504FD" w:rsidRDefault="002504FD" w:rsidP="002504F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B4AE111" w14:textId="7D582E39" w:rsidR="002504FD" w:rsidRDefault="002504FD" w:rsidP="002504F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</w:t>
      </w:r>
      <w:r w:rsidR="00BA4A86">
        <w:rPr>
          <w:rFonts w:ascii="Book Antiqua" w:hAnsi="Book Antiqua" w:cs="Arial"/>
          <w:sz w:val="28"/>
          <w:szCs w:val="28"/>
          <w:lang w:val="fr-FR"/>
        </w:rPr>
        <w:t>pays d’Afrique subsaharienne produisent moins d</w:t>
      </w:r>
      <w:r w:rsidR="006246C2">
        <w:rPr>
          <w:rFonts w:ascii="Book Antiqua" w:hAnsi="Book Antiqua" w:cs="Arial"/>
          <w:sz w:val="28"/>
          <w:szCs w:val="28"/>
          <w:lang w:val="fr-FR"/>
        </w:rPr>
        <w:t>e</w:t>
      </w:r>
      <w:r w:rsidR="00BA4A86">
        <w:rPr>
          <w:rFonts w:ascii="Book Antiqua" w:hAnsi="Book Antiqua" w:cs="Arial"/>
          <w:sz w:val="28"/>
          <w:szCs w:val="28"/>
          <w:lang w:val="fr-FR"/>
        </w:rPr>
        <w:t xml:space="preserve"> 5% de la richesse produite par l’espace francophone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2504FD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1A71" w14:textId="77777777" w:rsidR="00004712" w:rsidRDefault="00004712" w:rsidP="00640FB7">
      <w:r>
        <w:separator/>
      </w:r>
    </w:p>
  </w:endnote>
  <w:endnote w:type="continuationSeparator" w:id="0">
    <w:p w14:paraId="0B3F5D3F" w14:textId="77777777" w:rsidR="00004712" w:rsidRDefault="0000471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F473A90" w:rsidR="00640FB7" w:rsidRDefault="004F34AA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1320" w14:textId="77777777" w:rsidR="00004712" w:rsidRDefault="00004712" w:rsidP="00640FB7">
      <w:r>
        <w:separator/>
      </w:r>
    </w:p>
  </w:footnote>
  <w:footnote w:type="continuationSeparator" w:id="0">
    <w:p w14:paraId="52533D78" w14:textId="77777777" w:rsidR="00004712" w:rsidRDefault="0000471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4712"/>
    <w:rsid w:val="000127CF"/>
    <w:rsid w:val="00015193"/>
    <w:rsid w:val="00021C71"/>
    <w:rsid w:val="0002274B"/>
    <w:rsid w:val="0009700E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5EE9"/>
    <w:rsid w:val="001552C4"/>
    <w:rsid w:val="00157E79"/>
    <w:rsid w:val="001922D1"/>
    <w:rsid w:val="001A4EA2"/>
    <w:rsid w:val="001B16EB"/>
    <w:rsid w:val="001C0779"/>
    <w:rsid w:val="001C09AA"/>
    <w:rsid w:val="001C4674"/>
    <w:rsid w:val="001D66ED"/>
    <w:rsid w:val="001F1A93"/>
    <w:rsid w:val="00205D06"/>
    <w:rsid w:val="00213403"/>
    <w:rsid w:val="002142DD"/>
    <w:rsid w:val="00217BF1"/>
    <w:rsid w:val="00223F87"/>
    <w:rsid w:val="00226F5B"/>
    <w:rsid w:val="0024068C"/>
    <w:rsid w:val="00240DD7"/>
    <w:rsid w:val="00245311"/>
    <w:rsid w:val="002504FD"/>
    <w:rsid w:val="002579B0"/>
    <w:rsid w:val="00272666"/>
    <w:rsid w:val="002A652A"/>
    <w:rsid w:val="002B1BED"/>
    <w:rsid w:val="002B2094"/>
    <w:rsid w:val="002D09E4"/>
    <w:rsid w:val="002E32A5"/>
    <w:rsid w:val="00302CEB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257"/>
    <w:rsid w:val="00404C44"/>
    <w:rsid w:val="00442C80"/>
    <w:rsid w:val="00443C56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4A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12E4"/>
    <w:rsid w:val="00582BF5"/>
    <w:rsid w:val="0058382B"/>
    <w:rsid w:val="005A15E8"/>
    <w:rsid w:val="005B2358"/>
    <w:rsid w:val="005B3AF4"/>
    <w:rsid w:val="005B4592"/>
    <w:rsid w:val="005B7104"/>
    <w:rsid w:val="005B7A5B"/>
    <w:rsid w:val="005D06CF"/>
    <w:rsid w:val="005E299F"/>
    <w:rsid w:val="005E2CF0"/>
    <w:rsid w:val="005E418B"/>
    <w:rsid w:val="005E7908"/>
    <w:rsid w:val="0061016D"/>
    <w:rsid w:val="006246C2"/>
    <w:rsid w:val="00627169"/>
    <w:rsid w:val="00633173"/>
    <w:rsid w:val="00640FB7"/>
    <w:rsid w:val="00691F2B"/>
    <w:rsid w:val="006B3D0F"/>
    <w:rsid w:val="006C1123"/>
    <w:rsid w:val="006C49F1"/>
    <w:rsid w:val="006C7D59"/>
    <w:rsid w:val="006E15DA"/>
    <w:rsid w:val="00702DDB"/>
    <w:rsid w:val="00706D86"/>
    <w:rsid w:val="0070771C"/>
    <w:rsid w:val="00710730"/>
    <w:rsid w:val="00742415"/>
    <w:rsid w:val="00750CF8"/>
    <w:rsid w:val="00750E1B"/>
    <w:rsid w:val="007669B1"/>
    <w:rsid w:val="00766E98"/>
    <w:rsid w:val="007779E2"/>
    <w:rsid w:val="007805C4"/>
    <w:rsid w:val="00781772"/>
    <w:rsid w:val="0078313F"/>
    <w:rsid w:val="0079285B"/>
    <w:rsid w:val="007B2732"/>
    <w:rsid w:val="007C0DCB"/>
    <w:rsid w:val="007C6639"/>
    <w:rsid w:val="007D001D"/>
    <w:rsid w:val="007D384B"/>
    <w:rsid w:val="007F57C1"/>
    <w:rsid w:val="00800BB9"/>
    <w:rsid w:val="00805C94"/>
    <w:rsid w:val="0081631E"/>
    <w:rsid w:val="00826975"/>
    <w:rsid w:val="00830110"/>
    <w:rsid w:val="00830EB8"/>
    <w:rsid w:val="008362DC"/>
    <w:rsid w:val="008441DF"/>
    <w:rsid w:val="00853717"/>
    <w:rsid w:val="00856BE0"/>
    <w:rsid w:val="00890191"/>
    <w:rsid w:val="008A55F8"/>
    <w:rsid w:val="008B14B6"/>
    <w:rsid w:val="008C0CF9"/>
    <w:rsid w:val="008C47DE"/>
    <w:rsid w:val="008D44A4"/>
    <w:rsid w:val="008E4BFA"/>
    <w:rsid w:val="008E69CA"/>
    <w:rsid w:val="008F3687"/>
    <w:rsid w:val="00915076"/>
    <w:rsid w:val="009202A9"/>
    <w:rsid w:val="00946067"/>
    <w:rsid w:val="00951CB6"/>
    <w:rsid w:val="00971364"/>
    <w:rsid w:val="009772EF"/>
    <w:rsid w:val="009848A4"/>
    <w:rsid w:val="00987821"/>
    <w:rsid w:val="00995553"/>
    <w:rsid w:val="009969B8"/>
    <w:rsid w:val="009A6ABF"/>
    <w:rsid w:val="009B58F5"/>
    <w:rsid w:val="009D3584"/>
    <w:rsid w:val="009E03D1"/>
    <w:rsid w:val="009F19C7"/>
    <w:rsid w:val="00A026D4"/>
    <w:rsid w:val="00A177F8"/>
    <w:rsid w:val="00A2286D"/>
    <w:rsid w:val="00A24DA4"/>
    <w:rsid w:val="00A27C18"/>
    <w:rsid w:val="00A32A4E"/>
    <w:rsid w:val="00A331F0"/>
    <w:rsid w:val="00A35933"/>
    <w:rsid w:val="00A55021"/>
    <w:rsid w:val="00A55795"/>
    <w:rsid w:val="00A824CA"/>
    <w:rsid w:val="00AA1ACD"/>
    <w:rsid w:val="00AD6379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5CDD"/>
    <w:rsid w:val="00B853CA"/>
    <w:rsid w:val="00B9239D"/>
    <w:rsid w:val="00B97256"/>
    <w:rsid w:val="00BA490E"/>
    <w:rsid w:val="00BA4A86"/>
    <w:rsid w:val="00BA6C1F"/>
    <w:rsid w:val="00BC0C3C"/>
    <w:rsid w:val="00BD0066"/>
    <w:rsid w:val="00BE72FB"/>
    <w:rsid w:val="00BF33D7"/>
    <w:rsid w:val="00C01BDB"/>
    <w:rsid w:val="00C1413A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E5368"/>
    <w:rsid w:val="00CF6A15"/>
    <w:rsid w:val="00D154AD"/>
    <w:rsid w:val="00D2376C"/>
    <w:rsid w:val="00D25215"/>
    <w:rsid w:val="00D6064E"/>
    <w:rsid w:val="00D632D4"/>
    <w:rsid w:val="00D95328"/>
    <w:rsid w:val="00DC6645"/>
    <w:rsid w:val="00DD2D35"/>
    <w:rsid w:val="00DE0D7C"/>
    <w:rsid w:val="00DE0EB2"/>
    <w:rsid w:val="00DF49AE"/>
    <w:rsid w:val="00E167FA"/>
    <w:rsid w:val="00E205FA"/>
    <w:rsid w:val="00E2114C"/>
    <w:rsid w:val="00E21E69"/>
    <w:rsid w:val="00E21EEC"/>
    <w:rsid w:val="00E31389"/>
    <w:rsid w:val="00E4149C"/>
    <w:rsid w:val="00E50C8A"/>
    <w:rsid w:val="00EA1578"/>
    <w:rsid w:val="00EE0E3F"/>
    <w:rsid w:val="00EE6976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2021-06-26T00:02:00Z</dcterms:created>
  <dcterms:modified xsi:type="dcterms:W3CDTF">2021-09-04T16:51:00Z</dcterms:modified>
</cp:coreProperties>
</file>