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27034C0A" w14:textId="77777777" w:rsidR="00D333F0" w:rsidRDefault="00A35C71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 xml:space="preserve">Le </w:t>
      </w:r>
      <w:r w:rsidR="00D333F0">
        <w:rPr>
          <w:rFonts w:ascii="Book Antiqua" w:hAnsi="Book Antiqua" w:cs="Arial"/>
          <w:b/>
          <w:sz w:val="36"/>
          <w:szCs w:val="36"/>
          <w:lang w:val="fr-BE"/>
        </w:rPr>
        <w:t xml:space="preserve">premier journal imprimé </w:t>
      </w:r>
    </w:p>
    <w:p w14:paraId="0F2EA310" w14:textId="52EDCF45" w:rsidR="00A177F8" w:rsidRPr="00A177F8" w:rsidRDefault="00D333F0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en Tunisie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2A81318E" w14:textId="77777777" w:rsidR="000F391A" w:rsidRDefault="000F391A" w:rsidP="000F391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0EA459F3" w14:textId="1E7FDE55" w:rsidR="000F391A" w:rsidRDefault="000F391A" w:rsidP="000F391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Pr="008A4E7E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bookmarkStart w:id="1" w:name="_Toc30416247"/>
      <w:r w:rsidRPr="008A4E7E">
        <w:rPr>
          <w:rFonts w:ascii="Book Antiqua" w:hAnsi="Book Antiqua"/>
          <w:b/>
          <w:color w:val="auto"/>
          <w:sz w:val="28"/>
          <w:szCs w:val="28"/>
          <w:lang w:val="fr-FR"/>
        </w:rPr>
        <w:t>Cochez les idées qui sont réellement présentées par la chronique.</w:t>
      </w:r>
      <w:bookmarkEnd w:id="1"/>
    </w:p>
    <w:p w14:paraId="521B85C9" w14:textId="77777777" w:rsidR="000F391A" w:rsidRPr="004A5814" w:rsidRDefault="000F391A" w:rsidP="000F391A">
      <w:pPr>
        <w:rPr>
          <w:lang w:val="fr-FR"/>
        </w:rPr>
      </w:pPr>
    </w:p>
    <w:p w14:paraId="4927D4DF" w14:textId="6A737444" w:rsidR="000F391A" w:rsidRPr="00D4309C" w:rsidRDefault="000F391A" w:rsidP="000F391A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L’influence italienne en Tunisie a commencé au XVe siècle.</w:t>
      </w:r>
    </w:p>
    <w:p w14:paraId="181E54FE" w14:textId="4C65DC64" w:rsidR="000F391A" w:rsidRPr="00D4309C" w:rsidRDefault="000F391A" w:rsidP="000F391A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Le « </w:t>
      </w:r>
      <w:proofErr w:type="spellStart"/>
      <w:r>
        <w:rPr>
          <w:rFonts w:ascii="Book Antiqua" w:hAnsi="Book Antiqua"/>
          <w:sz w:val="28"/>
          <w:szCs w:val="28"/>
          <w:lang w:val="fr-FR"/>
        </w:rPr>
        <w:t>Risorgimiento</w:t>
      </w:r>
      <w:proofErr w:type="spellEnd"/>
      <w:r>
        <w:rPr>
          <w:rFonts w:ascii="Book Antiqua" w:hAnsi="Book Antiqua"/>
          <w:sz w:val="28"/>
          <w:szCs w:val="28"/>
          <w:lang w:val="fr-FR"/>
        </w:rPr>
        <w:t> » a produit de grands artistes qui sont arrivés en Tunisie.</w:t>
      </w:r>
    </w:p>
    <w:p w14:paraId="5EAF4FEA" w14:textId="6EFAD4EA" w:rsidR="000F391A" w:rsidRDefault="000F391A" w:rsidP="000F391A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La communauté italienne était la plus grande des communautés européennes dans le pays.</w:t>
      </w:r>
    </w:p>
    <w:p w14:paraId="0699B454" w14:textId="4054A59C" w:rsidR="000F391A" w:rsidRPr="00D4309C" w:rsidRDefault="000F391A" w:rsidP="000F391A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La communauté italienne avait aussi le plus grand pouvoir dans les domaines économique et socioculturel.</w:t>
      </w:r>
    </w:p>
    <w:p w14:paraId="51A7B8B5" w14:textId="0DF38992" w:rsidR="000F391A" w:rsidRPr="00D4309C" w:rsidRDefault="000F391A" w:rsidP="000F391A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Aucune personne italienne ayant une grande personnalité n’est arrivé</w:t>
      </w:r>
      <w:r w:rsidR="003C205E">
        <w:rPr>
          <w:rFonts w:ascii="Book Antiqua" w:hAnsi="Book Antiqua"/>
          <w:sz w:val="28"/>
          <w:szCs w:val="28"/>
          <w:lang w:val="fr-FR"/>
        </w:rPr>
        <w:t>e</w:t>
      </w:r>
      <w:r>
        <w:rPr>
          <w:rFonts w:ascii="Book Antiqua" w:hAnsi="Book Antiqua"/>
          <w:sz w:val="28"/>
          <w:szCs w:val="28"/>
          <w:lang w:val="fr-FR"/>
        </w:rPr>
        <w:t xml:space="preserve"> en Tunisie.</w:t>
      </w:r>
    </w:p>
    <w:p w14:paraId="2A65C874" w14:textId="0A360BF1" w:rsidR="000F391A" w:rsidRPr="00D4309C" w:rsidRDefault="000F391A" w:rsidP="000F391A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3C205E">
        <w:rPr>
          <w:rFonts w:ascii="Book Antiqua" w:hAnsi="Book Antiqua"/>
          <w:sz w:val="28"/>
          <w:szCs w:val="28"/>
          <w:lang w:val="fr-FR"/>
        </w:rPr>
        <w:t xml:space="preserve">Giuseppe </w:t>
      </w:r>
      <w:proofErr w:type="spellStart"/>
      <w:r w:rsidR="003C205E">
        <w:rPr>
          <w:rFonts w:ascii="Book Antiqua" w:hAnsi="Book Antiqua"/>
          <w:sz w:val="28"/>
          <w:szCs w:val="28"/>
          <w:lang w:val="fr-FR"/>
        </w:rPr>
        <w:t>Raffo</w:t>
      </w:r>
      <w:proofErr w:type="spellEnd"/>
      <w:r w:rsidR="003C205E">
        <w:rPr>
          <w:rFonts w:ascii="Book Antiqua" w:hAnsi="Book Antiqua"/>
          <w:sz w:val="28"/>
          <w:szCs w:val="28"/>
          <w:lang w:val="fr-FR"/>
        </w:rPr>
        <w:t xml:space="preserve"> et Luigi </w:t>
      </w:r>
      <w:proofErr w:type="spellStart"/>
      <w:r w:rsidR="003C205E">
        <w:rPr>
          <w:rFonts w:ascii="Book Antiqua" w:hAnsi="Book Antiqua"/>
          <w:sz w:val="28"/>
          <w:szCs w:val="28"/>
          <w:lang w:val="fr-FR"/>
        </w:rPr>
        <w:t>Calligaris</w:t>
      </w:r>
      <w:proofErr w:type="spellEnd"/>
      <w:r w:rsidR="003C205E">
        <w:rPr>
          <w:rFonts w:ascii="Book Antiqua" w:hAnsi="Book Antiqua"/>
          <w:sz w:val="28"/>
          <w:szCs w:val="28"/>
          <w:lang w:val="fr-FR"/>
        </w:rPr>
        <w:t xml:space="preserve"> ne sont jamais arrivés en Tunisie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1DC7D5AC" w14:textId="1955DC5D" w:rsidR="000F391A" w:rsidRDefault="000F391A" w:rsidP="000F391A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3C205E">
        <w:rPr>
          <w:rFonts w:ascii="Book Antiqua" w:hAnsi="Book Antiqua"/>
          <w:sz w:val="28"/>
          <w:szCs w:val="28"/>
          <w:lang w:val="fr-FR"/>
        </w:rPr>
        <w:t>La bourgeoisie juive de Livourne était très importante dans les domaines des finances et du commerce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57E73F50" w14:textId="4ED52111" w:rsidR="004A524B" w:rsidRDefault="000F391A" w:rsidP="009B1CC5">
      <w:pPr>
        <w:spacing w:line="360" w:lineRule="auto"/>
        <w:ind w:left="709" w:hanging="352"/>
        <w:jc w:val="both"/>
        <w:rPr>
          <w:rFonts w:ascii="Book Antiqua" w:hAnsi="Book Antiqua"/>
          <w:b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3C205E">
        <w:rPr>
          <w:rFonts w:ascii="Book Antiqua" w:hAnsi="Book Antiqua"/>
          <w:sz w:val="28"/>
          <w:szCs w:val="28"/>
          <w:lang w:val="fr-FR"/>
        </w:rPr>
        <w:t>Vers la moitié du XIXe siècle, en Tunisie, l’italien avait le statut de « lingua franca de la place et de la cour »</w:t>
      </w:r>
      <w:r>
        <w:rPr>
          <w:rFonts w:ascii="Book Antiqua" w:hAnsi="Book Antiqua"/>
          <w:sz w:val="28"/>
          <w:szCs w:val="28"/>
          <w:lang w:val="fr-FR"/>
        </w:rPr>
        <w:t>.</w:t>
      </w:r>
      <w:bookmarkStart w:id="2" w:name="_Hlk6413951"/>
    </w:p>
    <w:p w14:paraId="4B1050AE" w14:textId="77777777" w:rsidR="002D4045" w:rsidRPr="002D4045" w:rsidRDefault="002D4045" w:rsidP="002D4045">
      <w:pPr>
        <w:rPr>
          <w:lang w:val="fr-FR"/>
        </w:rPr>
      </w:pPr>
    </w:p>
    <w:p w14:paraId="6289EF68" w14:textId="3FD1C2BB" w:rsidR="005A15E8" w:rsidRDefault="005A15E8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4A524B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r w:rsidR="009D578C">
        <w:rPr>
          <w:rFonts w:ascii="Book Antiqua" w:hAnsi="Book Antiqua"/>
          <w:b/>
          <w:color w:val="auto"/>
          <w:sz w:val="28"/>
          <w:szCs w:val="28"/>
          <w:lang w:val="fr-FR"/>
        </w:rPr>
        <w:t>Associez les événements à l’année dans lequel ils se sont produits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</w:p>
    <w:p w14:paraId="41B8EC7A" w14:textId="77777777" w:rsidR="00121352" w:rsidRDefault="00121352" w:rsidP="00121352">
      <w:pPr>
        <w:rPr>
          <w:lang w:val="fr-FR"/>
        </w:rPr>
      </w:pPr>
    </w:p>
    <w:p w14:paraId="4BF40059" w14:textId="77777777" w:rsidR="002D4045" w:rsidRPr="00121352" w:rsidRDefault="002D4045" w:rsidP="00121352">
      <w:pPr>
        <w:rPr>
          <w:lang w:val="fr-FR"/>
        </w:rPr>
      </w:pPr>
    </w:p>
    <w:p w14:paraId="60B24BFD" w14:textId="77777777" w:rsidR="005A15E8" w:rsidRPr="00D4309C" w:rsidRDefault="005A15E8" w:rsidP="005A15E8">
      <w:pPr>
        <w:jc w:val="both"/>
        <w:rPr>
          <w:rFonts w:ascii="Book Antiqua" w:hAnsi="Book Antiqua"/>
          <w:sz w:val="28"/>
          <w:szCs w:val="28"/>
          <w:lang w:val="fr-FR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2"/>
        <w:gridCol w:w="776"/>
        <w:gridCol w:w="7517"/>
      </w:tblGrid>
      <w:tr w:rsidR="00B32BC1" w:rsidRPr="00E563FE" w14:paraId="50AD8DA4" w14:textId="77777777" w:rsidTr="002D4045">
        <w:trPr>
          <w:trHeight w:val="844"/>
          <w:jc w:val="center"/>
        </w:trPr>
        <w:tc>
          <w:tcPr>
            <w:tcW w:w="0" w:type="auto"/>
            <w:shd w:val="clear" w:color="auto" w:fill="auto"/>
          </w:tcPr>
          <w:p w14:paraId="5C49BD0E" w14:textId="5D8633B9" w:rsidR="009D578C" w:rsidRPr="00D4309C" w:rsidRDefault="009D578C" w:rsidP="00B32BC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  <w:r w:rsidR="00B32BC1">
              <w:rPr>
                <w:rFonts w:ascii="Book Antiqua" w:hAnsi="Book Antiqua" w:cs="Arial"/>
                <w:sz w:val="28"/>
                <w:szCs w:val="28"/>
                <w:lang w:val="fr-FR"/>
              </w:rPr>
              <w:t>1860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13E6B421" w14:textId="77777777" w:rsidR="009D578C" w:rsidRPr="00D4309C" w:rsidRDefault="009D578C" w:rsidP="00D75CF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D6CF5"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0" w:type="auto"/>
            <w:shd w:val="clear" w:color="auto" w:fill="auto"/>
          </w:tcPr>
          <w:p w14:paraId="14991B00" w14:textId="28FF111B" w:rsidR="009D578C" w:rsidRPr="00D4309C" w:rsidRDefault="009D578C" w:rsidP="002D404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1)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2D4045">
              <w:rPr>
                <w:rFonts w:ascii="Book Antiqua" w:hAnsi="Book Antiqua" w:cs="Arial"/>
                <w:sz w:val="28"/>
                <w:szCs w:val="28"/>
                <w:lang w:val="fr-FR"/>
              </w:rPr>
              <w:t>parution</w:t>
            </w:r>
            <w:r w:rsidR="004A524B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du « </w:t>
            </w:r>
            <w:proofErr w:type="spellStart"/>
            <w:r w:rsidR="004A524B">
              <w:rPr>
                <w:rFonts w:ascii="Book Antiqua" w:hAnsi="Book Antiqua" w:cs="Arial"/>
                <w:sz w:val="28"/>
                <w:szCs w:val="28"/>
                <w:lang w:val="fr-FR"/>
              </w:rPr>
              <w:t>Giornale</w:t>
            </w:r>
            <w:proofErr w:type="spellEnd"/>
            <w:r w:rsidR="004A524B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di </w:t>
            </w:r>
            <w:proofErr w:type="spellStart"/>
            <w:r w:rsidR="004A524B">
              <w:rPr>
                <w:rFonts w:ascii="Book Antiqua" w:hAnsi="Book Antiqua" w:cs="Arial"/>
                <w:sz w:val="28"/>
                <w:szCs w:val="28"/>
                <w:lang w:val="fr-FR"/>
              </w:rPr>
              <w:t>Tunisi</w:t>
            </w:r>
            <w:proofErr w:type="spellEnd"/>
            <w:r w:rsidR="004A524B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e </w:t>
            </w:r>
            <w:proofErr w:type="spellStart"/>
            <w:r w:rsidR="004A524B">
              <w:rPr>
                <w:rFonts w:ascii="Book Antiqua" w:hAnsi="Book Antiqua" w:cs="Arial"/>
                <w:sz w:val="28"/>
                <w:szCs w:val="28"/>
                <w:lang w:val="fr-FR"/>
              </w:rPr>
              <w:t>Cartagine</w:t>
            </w:r>
            <w:proofErr w:type="spellEnd"/>
            <w:r w:rsidR="004A524B">
              <w:rPr>
                <w:rFonts w:ascii="Book Antiqua" w:hAnsi="Book Antiqua" w:cs="Arial"/>
                <w:sz w:val="28"/>
                <w:szCs w:val="28"/>
                <w:lang w:val="fr-FR"/>
              </w:rPr>
              <w:t> »</w:t>
            </w:r>
          </w:p>
        </w:tc>
      </w:tr>
      <w:tr w:rsidR="00B32BC1" w:rsidRPr="00E563FE" w14:paraId="25584448" w14:textId="77777777" w:rsidTr="002D4045">
        <w:trPr>
          <w:trHeight w:val="1737"/>
          <w:jc w:val="center"/>
        </w:trPr>
        <w:tc>
          <w:tcPr>
            <w:tcW w:w="0" w:type="auto"/>
            <w:shd w:val="clear" w:color="auto" w:fill="auto"/>
          </w:tcPr>
          <w:p w14:paraId="2D1FA0B9" w14:textId="36AE5ECA" w:rsidR="009D578C" w:rsidRPr="00D4309C" w:rsidRDefault="009D578C" w:rsidP="002D404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2D4045">
              <w:rPr>
                <w:rFonts w:ascii="Book Antiqua" w:hAnsi="Book Antiqua" w:cs="Arial"/>
                <w:sz w:val="28"/>
                <w:szCs w:val="28"/>
                <w:lang w:val="fr-FR"/>
              </w:rPr>
              <w:t>1881 – 1896 (</w:t>
            </w:r>
            <w:r w:rsidR="00E563FE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  <w:r w:rsidR="002D4045">
              <w:rPr>
                <w:rFonts w:ascii="Book Antiqua" w:hAnsi="Book Antiqua" w:cs="Arial"/>
                <w:sz w:val="28"/>
                <w:szCs w:val="28"/>
                <w:lang w:val="fr-FR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165B25F" w14:textId="77777777" w:rsidR="009D578C" w:rsidRPr="00D4309C" w:rsidRDefault="009D578C" w:rsidP="00D75CF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2578C632" w14:textId="01CF0700" w:rsidR="009D578C" w:rsidRPr="00D4309C" w:rsidRDefault="009D578C" w:rsidP="002D404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="00B32BC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focalisation sur la défense de l’italianité de la part de la bourgeoisie de la colonne italienne </w:t>
            </w:r>
          </w:p>
        </w:tc>
      </w:tr>
      <w:tr w:rsidR="00B32BC1" w:rsidRPr="00E563FE" w14:paraId="61BC8307" w14:textId="77777777" w:rsidTr="002D4045">
        <w:trPr>
          <w:trHeight w:val="1712"/>
          <w:jc w:val="center"/>
        </w:trPr>
        <w:tc>
          <w:tcPr>
            <w:tcW w:w="0" w:type="auto"/>
            <w:shd w:val="clear" w:color="auto" w:fill="auto"/>
          </w:tcPr>
          <w:p w14:paraId="46404902" w14:textId="2BE12D4F" w:rsidR="009D578C" w:rsidRPr="00D4309C" w:rsidRDefault="009D578C" w:rsidP="002D404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B32BC1">
              <w:rPr>
                <w:rFonts w:ascii="Book Antiqua" w:hAnsi="Book Antiqua" w:cs="Arial"/>
                <w:sz w:val="28"/>
                <w:szCs w:val="28"/>
                <w:lang w:val="fr-FR"/>
              </w:rPr>
              <w:t>1881 – 1896 (</w:t>
            </w:r>
            <w:r w:rsidR="00E563FE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  <w:r w:rsidR="00B32BC1">
              <w:rPr>
                <w:rFonts w:ascii="Book Antiqua" w:hAnsi="Book Antiqua" w:cs="Arial"/>
                <w:sz w:val="28"/>
                <w:szCs w:val="28"/>
                <w:lang w:val="fr-FR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2B3DBD2D" w14:textId="77777777" w:rsidR="009D578C" w:rsidRPr="00D4309C" w:rsidRDefault="009D578C" w:rsidP="00D75CF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7A8F2CF4" w14:textId="44289F5C" w:rsidR="009D578C" w:rsidRPr="00D4309C" w:rsidRDefault="009D578C" w:rsidP="002D404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 w:rsidR="002D4045">
              <w:rPr>
                <w:rFonts w:ascii="Book Antiqua" w:hAnsi="Book Antiqua" w:cs="Arial"/>
                <w:sz w:val="28"/>
                <w:szCs w:val="28"/>
                <w:lang w:val="fr-FR"/>
              </w:rPr>
              <w:t>naissance d’une presse de gauche à des idéologies socialistes</w:t>
            </w:r>
          </w:p>
        </w:tc>
      </w:tr>
      <w:tr w:rsidR="00B32BC1" w:rsidRPr="00D333F0" w14:paraId="06A51C99" w14:textId="77777777" w:rsidTr="002D4045">
        <w:trPr>
          <w:trHeight w:val="1712"/>
          <w:jc w:val="center"/>
        </w:trPr>
        <w:tc>
          <w:tcPr>
            <w:tcW w:w="0" w:type="auto"/>
            <w:shd w:val="clear" w:color="auto" w:fill="auto"/>
          </w:tcPr>
          <w:p w14:paraId="762BE6C0" w14:textId="51F593A5" w:rsidR="009D578C" w:rsidRPr="00D4309C" w:rsidRDefault="009D578C" w:rsidP="00B32BC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 w:rsidR="00B32BC1">
              <w:rPr>
                <w:rFonts w:ascii="Book Antiqua" w:hAnsi="Book Antiqua" w:cs="Arial"/>
                <w:sz w:val="28"/>
                <w:szCs w:val="28"/>
                <w:lang w:val="fr-FR"/>
              </w:rPr>
              <w:t>1838 - 1956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0D405A06" w14:textId="77777777" w:rsidR="009D578C" w:rsidRPr="00D4309C" w:rsidRDefault="009D578C" w:rsidP="00D75CF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78CA5ED5" w14:textId="3ACB0F2C" w:rsidR="009D578C" w:rsidRPr="00D4309C" w:rsidRDefault="009D578C" w:rsidP="00B32BC1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</w:t>
            </w:r>
            <w:r w:rsidR="00B32BC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123 journaux italiens </w:t>
            </w:r>
          </w:p>
        </w:tc>
      </w:tr>
      <w:tr w:rsidR="00B32BC1" w:rsidRPr="00E563FE" w14:paraId="2A9FFDB4" w14:textId="77777777" w:rsidTr="002D4045">
        <w:trPr>
          <w:trHeight w:val="1712"/>
          <w:jc w:val="center"/>
        </w:trPr>
        <w:tc>
          <w:tcPr>
            <w:tcW w:w="0" w:type="auto"/>
            <w:shd w:val="clear" w:color="auto" w:fill="auto"/>
          </w:tcPr>
          <w:p w14:paraId="17FB7D16" w14:textId="21E89698" w:rsidR="009D578C" w:rsidRPr="00D4309C" w:rsidRDefault="009D578C" w:rsidP="009D578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  <w:r w:rsidR="004A524B">
              <w:rPr>
                <w:rFonts w:ascii="Book Antiqua" w:hAnsi="Book Antiqua" w:cs="Arial"/>
                <w:sz w:val="28"/>
                <w:szCs w:val="28"/>
                <w:lang w:val="fr-FR"/>
              </w:rPr>
              <w:t>) 21 mars 1838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25FA6ACB" w14:textId="77777777" w:rsidR="009D578C" w:rsidRPr="00D4309C" w:rsidRDefault="009D578C" w:rsidP="00D75CF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12DFB142" w14:textId="33408A2A" w:rsidR="009D578C" w:rsidRPr="00D4309C" w:rsidRDefault="009D578C" w:rsidP="00B32BC1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5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 w:rsidR="002D4045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parution du premier journal en arabe : Le </w:t>
            </w:r>
            <w:proofErr w:type="spellStart"/>
            <w:r w:rsidR="002D4045">
              <w:rPr>
                <w:rFonts w:ascii="Book Antiqua" w:hAnsi="Book Antiqua" w:cs="Arial"/>
                <w:sz w:val="28"/>
                <w:szCs w:val="28"/>
                <w:lang w:val="fr-FR"/>
              </w:rPr>
              <w:t>riad</w:t>
            </w:r>
            <w:proofErr w:type="spellEnd"/>
          </w:p>
        </w:tc>
      </w:tr>
    </w:tbl>
    <w:p w14:paraId="489DB7DE" w14:textId="62B92878" w:rsidR="009D578C" w:rsidRPr="00D4309C" w:rsidRDefault="009D578C" w:rsidP="009D578C">
      <w:pPr>
        <w:rPr>
          <w:rFonts w:ascii="Book Antiqua" w:hAnsi="Book Antiqua" w:cs="Arial"/>
          <w:sz w:val="28"/>
          <w:szCs w:val="28"/>
          <w:lang w:val="fr-FR"/>
        </w:rPr>
      </w:pPr>
    </w:p>
    <w:p w14:paraId="65A38BA0" w14:textId="77777777" w:rsidR="009D578C" w:rsidRDefault="009D578C" w:rsidP="009D578C">
      <w:pPr>
        <w:rPr>
          <w:rFonts w:ascii="Book Antiqua" w:hAnsi="Book Antiqua" w:cs="Arial"/>
          <w:sz w:val="28"/>
          <w:szCs w:val="28"/>
          <w:lang w:val="fr-FR"/>
        </w:rPr>
      </w:pPr>
    </w:p>
    <w:p w14:paraId="6E54E6B3" w14:textId="77777777" w:rsidR="00121352" w:rsidRPr="00D4309C" w:rsidRDefault="00121352" w:rsidP="009D578C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1254"/>
        <w:gridCol w:w="1265"/>
        <w:gridCol w:w="1260"/>
        <w:gridCol w:w="1257"/>
      </w:tblGrid>
      <w:tr w:rsidR="002D4045" w:rsidRPr="00D4309C" w14:paraId="6D74B8E0" w14:textId="14A76E0F" w:rsidTr="004A524B">
        <w:trPr>
          <w:jc w:val="center"/>
        </w:trPr>
        <w:tc>
          <w:tcPr>
            <w:tcW w:w="1272" w:type="dxa"/>
            <w:shd w:val="clear" w:color="auto" w:fill="auto"/>
          </w:tcPr>
          <w:p w14:paraId="4E305A02" w14:textId="77777777" w:rsidR="002D4045" w:rsidRPr="00D4309C" w:rsidRDefault="002D4045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254" w:type="dxa"/>
            <w:shd w:val="clear" w:color="auto" w:fill="auto"/>
          </w:tcPr>
          <w:p w14:paraId="2FF9D33F" w14:textId="77777777" w:rsidR="002D4045" w:rsidRPr="00D4309C" w:rsidRDefault="002D4045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265" w:type="dxa"/>
            <w:shd w:val="clear" w:color="auto" w:fill="auto"/>
          </w:tcPr>
          <w:p w14:paraId="1E29ED88" w14:textId="77777777" w:rsidR="002D4045" w:rsidRPr="00D4309C" w:rsidRDefault="002D4045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260" w:type="dxa"/>
          </w:tcPr>
          <w:p w14:paraId="7B75719A" w14:textId="3417C46D" w:rsidR="002D4045" w:rsidRPr="00D4309C" w:rsidRDefault="002D4045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257" w:type="dxa"/>
            <w:shd w:val="clear" w:color="auto" w:fill="auto"/>
          </w:tcPr>
          <w:p w14:paraId="498A457C" w14:textId="77735857" w:rsidR="002D4045" w:rsidRPr="00D4309C" w:rsidRDefault="002D4045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</w:tr>
      <w:tr w:rsidR="002D4045" w:rsidRPr="00884D03" w14:paraId="1729E93F" w14:textId="1093F6FA" w:rsidTr="004A524B">
        <w:trPr>
          <w:jc w:val="center"/>
        </w:trPr>
        <w:tc>
          <w:tcPr>
            <w:tcW w:w="1272" w:type="dxa"/>
            <w:shd w:val="clear" w:color="auto" w:fill="auto"/>
          </w:tcPr>
          <w:p w14:paraId="31E560E3" w14:textId="77777777" w:rsidR="002D4045" w:rsidRPr="00884D03" w:rsidRDefault="002D4045" w:rsidP="00D75CFD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54" w:type="dxa"/>
            <w:shd w:val="clear" w:color="auto" w:fill="auto"/>
          </w:tcPr>
          <w:p w14:paraId="47C2B384" w14:textId="77777777" w:rsidR="002D4045" w:rsidRPr="00884D03" w:rsidRDefault="002D4045" w:rsidP="00D75CF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65" w:type="dxa"/>
            <w:shd w:val="clear" w:color="auto" w:fill="auto"/>
          </w:tcPr>
          <w:p w14:paraId="136D9AA2" w14:textId="77777777" w:rsidR="002D4045" w:rsidRPr="00884D03" w:rsidRDefault="002D4045" w:rsidP="00D75CF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60" w:type="dxa"/>
          </w:tcPr>
          <w:p w14:paraId="41CEC2E6" w14:textId="77777777" w:rsidR="002D4045" w:rsidRPr="00884D03" w:rsidRDefault="002D4045" w:rsidP="00D75CF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57" w:type="dxa"/>
            <w:shd w:val="clear" w:color="auto" w:fill="auto"/>
          </w:tcPr>
          <w:p w14:paraId="6ED1FDDC" w14:textId="63940D4A" w:rsidR="002D4045" w:rsidRPr="00884D03" w:rsidRDefault="002D4045" w:rsidP="00D75CF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3DE5C8B0" w14:textId="77777777" w:rsidR="009D578C" w:rsidRDefault="009D578C" w:rsidP="009D578C">
      <w:pPr>
        <w:rPr>
          <w:rFonts w:ascii="Book Antiqua" w:hAnsi="Book Antiqua"/>
          <w:sz w:val="28"/>
          <w:szCs w:val="28"/>
          <w:lang w:val="fr-FR"/>
        </w:rPr>
      </w:pPr>
    </w:p>
    <w:p w14:paraId="5B5EFB10" w14:textId="7893E977" w:rsidR="005A15E8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D707C28" w14:textId="3F57E32C" w:rsidR="00E563FE" w:rsidRDefault="00E563FE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9B2E441" w14:textId="4EEB6036" w:rsidR="00E563FE" w:rsidRDefault="00E563FE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6D6E636" w14:textId="77777777" w:rsidR="00E563FE" w:rsidRDefault="00E563FE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A906D2B" w14:textId="77777777" w:rsidR="00121352" w:rsidRPr="00D4309C" w:rsidRDefault="00121352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DFB8005" w14:textId="77777777" w:rsidR="004A5814" w:rsidRPr="004A5814" w:rsidRDefault="004A5814" w:rsidP="004A5814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3" w:name="_Hlk7464724"/>
      <w:r w:rsidRPr="004A5814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bookmarkStart w:id="4" w:name="_Toc30416245"/>
      <w:r w:rsidRPr="004A5814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  <w:bookmarkEnd w:id="4"/>
    </w:p>
    <w:p w14:paraId="446B141C" w14:textId="77777777" w:rsidR="004A5814" w:rsidRDefault="004A5814" w:rsidP="004A5814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2BDA1DDF" w14:textId="77777777" w:rsidR="004A5814" w:rsidRPr="00D4309C" w:rsidRDefault="004A5814" w:rsidP="004A5814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69B8CCE0" w14:textId="43688F11" w:rsidR="004A5814" w:rsidRPr="00D4309C" w:rsidRDefault="004A5814" w:rsidP="004A581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CE1957"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AD0963">
        <w:rPr>
          <w:rFonts w:ascii="Book Antiqua" w:hAnsi="Book Antiqua" w:cs="Arial"/>
          <w:sz w:val="28"/>
          <w:szCs w:val="28"/>
          <w:lang w:val="fr-FR"/>
        </w:rPr>
        <w:t>Les positions politiques à l’intérieur de la colonie italienne en Tunisie n’</w:t>
      </w:r>
      <w:r w:rsidR="002A5799">
        <w:rPr>
          <w:rFonts w:ascii="Book Antiqua" w:hAnsi="Book Antiqua" w:cs="Arial"/>
          <w:sz w:val="28"/>
          <w:szCs w:val="28"/>
          <w:lang w:val="fr-FR"/>
        </w:rPr>
        <w:t>ont</w:t>
      </w:r>
      <w:r w:rsidR="00AD0963">
        <w:rPr>
          <w:rFonts w:ascii="Book Antiqua" w:hAnsi="Book Antiqua" w:cs="Arial"/>
          <w:sz w:val="28"/>
          <w:szCs w:val="28"/>
          <w:lang w:val="fr-FR"/>
        </w:rPr>
        <w:t xml:space="preserve"> pas produit de fracture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198978C" w14:textId="77777777" w:rsidR="004A5814" w:rsidRPr="00D4309C" w:rsidRDefault="004A5814" w:rsidP="004A581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5FABE77" w14:textId="097107D1" w:rsidR="004A5814" w:rsidRDefault="004A5814" w:rsidP="004A581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CE1957"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AD0963">
        <w:rPr>
          <w:rFonts w:ascii="Book Antiqua" w:hAnsi="Book Antiqua" w:cs="Arial"/>
          <w:sz w:val="28"/>
          <w:szCs w:val="28"/>
          <w:lang w:val="fr-FR"/>
        </w:rPr>
        <w:t>On ne peut pas dire qu’il y ait de différence entre la mémoire italienne et la mémoire sicilienne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4689E36" w14:textId="77777777" w:rsidR="00CE1957" w:rsidRDefault="00CE1957" w:rsidP="00CE195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FA6ED9C" w14:textId="241A627C" w:rsidR="00CE1957" w:rsidRDefault="00CE1957" w:rsidP="00CE195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AD0963">
        <w:rPr>
          <w:rFonts w:ascii="Book Antiqua" w:hAnsi="Book Antiqua" w:cs="Arial"/>
          <w:sz w:val="28"/>
          <w:szCs w:val="28"/>
          <w:lang w:val="fr-FR"/>
        </w:rPr>
        <w:t>Actuellement, l</w:t>
      </w:r>
      <w:r>
        <w:rPr>
          <w:rFonts w:ascii="Book Antiqua" w:hAnsi="Book Antiqua" w:cs="Arial"/>
          <w:sz w:val="28"/>
          <w:szCs w:val="28"/>
          <w:lang w:val="fr-FR"/>
        </w:rPr>
        <w:t xml:space="preserve">a </w:t>
      </w:r>
      <w:r w:rsidR="00AD0963">
        <w:rPr>
          <w:rFonts w:ascii="Book Antiqua" w:hAnsi="Book Antiqua" w:cs="Arial"/>
          <w:sz w:val="28"/>
          <w:szCs w:val="28"/>
          <w:lang w:val="fr-FR"/>
        </w:rPr>
        <w:t>Tunisie a le seul mensuel en langue italienne du Maghreb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93808F9" w14:textId="77777777" w:rsidR="00CE1957" w:rsidRPr="00D4309C" w:rsidRDefault="00CE1957" w:rsidP="00CE195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1F64652" w14:textId="79B2D9C2" w:rsidR="00CE1957" w:rsidRDefault="00CE1957" w:rsidP="00CE195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 </w:t>
      </w:r>
      <w:r w:rsidR="00AD0963">
        <w:rPr>
          <w:rFonts w:ascii="Book Antiqua" w:hAnsi="Book Antiqua" w:cs="Arial"/>
          <w:sz w:val="28"/>
          <w:szCs w:val="28"/>
          <w:lang w:val="fr-FR"/>
        </w:rPr>
        <w:t xml:space="preserve">« Il Corriere di </w:t>
      </w:r>
      <w:proofErr w:type="spellStart"/>
      <w:r w:rsidR="00AD0963">
        <w:rPr>
          <w:rFonts w:ascii="Book Antiqua" w:hAnsi="Book Antiqua" w:cs="Arial"/>
          <w:sz w:val="28"/>
          <w:szCs w:val="28"/>
          <w:lang w:val="fr-FR"/>
        </w:rPr>
        <w:t>Tunisi</w:t>
      </w:r>
      <w:proofErr w:type="spellEnd"/>
      <w:r w:rsidR="00AD0963">
        <w:rPr>
          <w:rFonts w:ascii="Book Antiqua" w:hAnsi="Book Antiqua" w:cs="Arial"/>
          <w:sz w:val="28"/>
          <w:szCs w:val="28"/>
          <w:lang w:val="fr-FR"/>
        </w:rPr>
        <w:t> » existe depuis le XXe siècle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5BD1178" w14:textId="77777777" w:rsidR="00CE1957" w:rsidRPr="00D4309C" w:rsidRDefault="00CE1957" w:rsidP="00CE195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F4B106" w14:textId="4704DC2B" w:rsidR="00CE1957" w:rsidRDefault="00CE1957" w:rsidP="00CE195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AD0963">
        <w:rPr>
          <w:rFonts w:ascii="Book Antiqua" w:hAnsi="Book Antiqua" w:cs="Arial"/>
          <w:sz w:val="28"/>
          <w:szCs w:val="28"/>
          <w:lang w:val="fr-FR"/>
        </w:rPr>
        <w:t xml:space="preserve">1956 a été l’année où on a relancé « Il Corriere di </w:t>
      </w:r>
      <w:proofErr w:type="spellStart"/>
      <w:r w:rsidR="00AD0963">
        <w:rPr>
          <w:rFonts w:ascii="Book Antiqua" w:hAnsi="Book Antiqua" w:cs="Arial"/>
          <w:sz w:val="28"/>
          <w:szCs w:val="28"/>
          <w:lang w:val="fr-FR"/>
        </w:rPr>
        <w:t>Tunisi</w:t>
      </w:r>
      <w:proofErr w:type="spellEnd"/>
      <w:r w:rsidR="00AD0963">
        <w:rPr>
          <w:rFonts w:ascii="Book Antiqua" w:hAnsi="Book Antiqua" w:cs="Arial"/>
          <w:sz w:val="28"/>
          <w:szCs w:val="28"/>
          <w:lang w:val="fr-FR"/>
        </w:rPr>
        <w:t> »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D3ECEFD" w14:textId="77777777" w:rsidR="00CE1957" w:rsidRDefault="00CE1957" w:rsidP="00CE195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E652300" w14:textId="13BFC18F" w:rsidR="00CE1957" w:rsidRDefault="00CE1957" w:rsidP="00CE195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AD0963">
        <w:rPr>
          <w:rFonts w:ascii="Book Antiqua" w:hAnsi="Book Antiqua" w:cs="Arial"/>
          <w:sz w:val="28"/>
          <w:szCs w:val="28"/>
          <w:lang w:val="fr-FR"/>
        </w:rPr>
        <w:t>1911 a été l’année de parution du journal « </w:t>
      </w:r>
      <w:proofErr w:type="spellStart"/>
      <w:r w:rsidR="00AD0963">
        <w:rPr>
          <w:rFonts w:ascii="Book Antiqua" w:hAnsi="Book Antiqua" w:cs="Arial"/>
          <w:sz w:val="28"/>
          <w:szCs w:val="28"/>
          <w:lang w:val="fr-FR"/>
        </w:rPr>
        <w:t>Simpaticuni</w:t>
      </w:r>
      <w:proofErr w:type="spellEnd"/>
      <w:r w:rsidR="00AD0963">
        <w:rPr>
          <w:rFonts w:ascii="Book Antiqua" w:hAnsi="Book Antiqua" w:cs="Arial"/>
          <w:sz w:val="28"/>
          <w:szCs w:val="28"/>
          <w:lang w:val="fr-FR"/>
        </w:rPr>
        <w:t> »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8152C9B" w14:textId="77777777" w:rsidR="00CE1957" w:rsidRPr="00D4309C" w:rsidRDefault="00CE1957" w:rsidP="00CE195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8FC9722" w14:textId="25D64BA2" w:rsidR="00CE1957" w:rsidRDefault="00CE1957" w:rsidP="00CE195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La </w:t>
      </w:r>
      <w:r w:rsidR="00AD0963">
        <w:rPr>
          <w:rFonts w:ascii="Book Antiqua" w:hAnsi="Book Antiqua" w:cs="Arial"/>
          <w:sz w:val="28"/>
          <w:szCs w:val="28"/>
          <w:lang w:val="fr-FR"/>
        </w:rPr>
        <w:t>langue utilisée dans le journal « </w:t>
      </w:r>
      <w:proofErr w:type="spellStart"/>
      <w:r w:rsidR="00AD0963">
        <w:rPr>
          <w:rFonts w:ascii="Book Antiqua" w:hAnsi="Book Antiqua" w:cs="Arial"/>
          <w:sz w:val="28"/>
          <w:szCs w:val="28"/>
          <w:lang w:val="fr-FR"/>
        </w:rPr>
        <w:t>Simpaticuni</w:t>
      </w:r>
      <w:proofErr w:type="spellEnd"/>
      <w:r w:rsidR="00AD0963">
        <w:rPr>
          <w:rFonts w:ascii="Book Antiqua" w:hAnsi="Book Antiqua" w:cs="Arial"/>
          <w:sz w:val="28"/>
          <w:szCs w:val="28"/>
          <w:lang w:val="fr-FR"/>
        </w:rPr>
        <w:t> » était une variante de l’italien</w:t>
      </w:r>
      <w:r w:rsidR="00510154">
        <w:rPr>
          <w:rFonts w:ascii="Book Antiqua" w:hAnsi="Book Antiqua" w:cs="Arial"/>
          <w:sz w:val="28"/>
          <w:szCs w:val="28"/>
          <w:lang w:val="fr-FR"/>
        </w:rPr>
        <w:t xml:space="preserve"> parlée en Corse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20CE212" w14:textId="77777777" w:rsidR="0046643E" w:rsidRPr="00D4309C" w:rsidRDefault="0046643E" w:rsidP="0046643E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BF71C7E" w14:textId="66188AF5" w:rsidR="0046643E" w:rsidRPr="00D4309C" w:rsidRDefault="0046643E" w:rsidP="0046643E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 </w:t>
      </w:r>
      <w:r w:rsidR="00510154">
        <w:rPr>
          <w:rFonts w:ascii="Book Antiqua" w:hAnsi="Book Antiqua" w:cs="Arial"/>
          <w:sz w:val="28"/>
          <w:szCs w:val="28"/>
          <w:lang w:val="fr-FR"/>
        </w:rPr>
        <w:t>contenu du journal « </w:t>
      </w:r>
      <w:proofErr w:type="spellStart"/>
      <w:r w:rsidR="00510154">
        <w:rPr>
          <w:rFonts w:ascii="Book Antiqua" w:hAnsi="Book Antiqua" w:cs="Arial"/>
          <w:sz w:val="28"/>
          <w:szCs w:val="28"/>
          <w:lang w:val="fr-FR"/>
        </w:rPr>
        <w:t>Simpaticuni</w:t>
      </w:r>
      <w:proofErr w:type="spellEnd"/>
      <w:r w:rsidR="00510154">
        <w:rPr>
          <w:rFonts w:ascii="Book Antiqua" w:hAnsi="Book Antiqua" w:cs="Arial"/>
          <w:sz w:val="28"/>
          <w:szCs w:val="28"/>
          <w:lang w:val="fr-FR"/>
        </w:rPr>
        <w:t> » reflétait la pensée du prolétariat sicilien du pays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2241C78" w14:textId="77777777" w:rsidR="00CE1957" w:rsidRPr="00D4309C" w:rsidRDefault="00CE1957" w:rsidP="0046643E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bookmarkEnd w:id="2"/>
    <w:bookmarkEnd w:id="3"/>
    <w:p w14:paraId="3D4C651B" w14:textId="0B04B0B3" w:rsidR="004A5814" w:rsidRDefault="004A5814" w:rsidP="008A4E7E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sectPr w:rsidR="004A5814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E6ACA" w14:textId="77777777" w:rsidR="00892CBA" w:rsidRDefault="00892CBA" w:rsidP="00640FB7">
      <w:r>
        <w:separator/>
      </w:r>
    </w:p>
  </w:endnote>
  <w:endnote w:type="continuationSeparator" w:id="0">
    <w:p w14:paraId="080605ED" w14:textId="77777777" w:rsidR="00892CBA" w:rsidRDefault="00892CBA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0DB29DAF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F95858">
      <w:t>R</w:t>
    </w:r>
    <w:r>
      <w:t xml:space="preserve">. </w:t>
    </w:r>
    <w:r w:rsidR="00F95858">
      <w:t>Salgado</w:t>
    </w:r>
    <w:r w:rsidR="00640FB7">
      <w:t>-20</w:t>
    </w:r>
    <w:r w:rsidR="004A524B">
      <w:t>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4395C" w14:textId="77777777" w:rsidR="00892CBA" w:rsidRDefault="00892CBA" w:rsidP="00640FB7">
      <w:r>
        <w:separator/>
      </w:r>
    </w:p>
  </w:footnote>
  <w:footnote w:type="continuationSeparator" w:id="0">
    <w:p w14:paraId="706FA863" w14:textId="77777777" w:rsidR="00892CBA" w:rsidRDefault="00892CBA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11C"/>
    <w:rsid w:val="000C6FB3"/>
    <w:rsid w:val="000D3BAB"/>
    <w:rsid w:val="000E4295"/>
    <w:rsid w:val="000F294E"/>
    <w:rsid w:val="000F391A"/>
    <w:rsid w:val="00100CD2"/>
    <w:rsid w:val="0010112C"/>
    <w:rsid w:val="00114503"/>
    <w:rsid w:val="00121352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5799"/>
    <w:rsid w:val="002A652A"/>
    <w:rsid w:val="002B2094"/>
    <w:rsid w:val="002D09E4"/>
    <w:rsid w:val="002D4045"/>
    <w:rsid w:val="002E32A5"/>
    <w:rsid w:val="00362DC0"/>
    <w:rsid w:val="00365D3A"/>
    <w:rsid w:val="00374409"/>
    <w:rsid w:val="003A3573"/>
    <w:rsid w:val="003A7755"/>
    <w:rsid w:val="003C205E"/>
    <w:rsid w:val="003D6815"/>
    <w:rsid w:val="003E11AC"/>
    <w:rsid w:val="003E1F28"/>
    <w:rsid w:val="00404C44"/>
    <w:rsid w:val="0044528F"/>
    <w:rsid w:val="004521A1"/>
    <w:rsid w:val="00452464"/>
    <w:rsid w:val="0046643E"/>
    <w:rsid w:val="00471823"/>
    <w:rsid w:val="00487F11"/>
    <w:rsid w:val="004A4795"/>
    <w:rsid w:val="004A524B"/>
    <w:rsid w:val="004A5814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0154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43669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92CBA"/>
    <w:rsid w:val="008A4E7E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1CC5"/>
    <w:rsid w:val="009B58F5"/>
    <w:rsid w:val="009D578C"/>
    <w:rsid w:val="009E03D1"/>
    <w:rsid w:val="009F19C7"/>
    <w:rsid w:val="00A177F8"/>
    <w:rsid w:val="00A24DA4"/>
    <w:rsid w:val="00A27C18"/>
    <w:rsid w:val="00A32A4E"/>
    <w:rsid w:val="00A35933"/>
    <w:rsid w:val="00A35C71"/>
    <w:rsid w:val="00A55021"/>
    <w:rsid w:val="00A55795"/>
    <w:rsid w:val="00A824CA"/>
    <w:rsid w:val="00AA1ACD"/>
    <w:rsid w:val="00AD0963"/>
    <w:rsid w:val="00B0609C"/>
    <w:rsid w:val="00B13562"/>
    <w:rsid w:val="00B3209B"/>
    <w:rsid w:val="00B32BC1"/>
    <w:rsid w:val="00B41097"/>
    <w:rsid w:val="00B53036"/>
    <w:rsid w:val="00B557B8"/>
    <w:rsid w:val="00B55916"/>
    <w:rsid w:val="00B67377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CE1957"/>
    <w:rsid w:val="00D154AD"/>
    <w:rsid w:val="00D2376C"/>
    <w:rsid w:val="00D25215"/>
    <w:rsid w:val="00D333F0"/>
    <w:rsid w:val="00D6064E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563FE"/>
    <w:rsid w:val="00EA1578"/>
    <w:rsid w:val="00EE0E3F"/>
    <w:rsid w:val="00EF3F0D"/>
    <w:rsid w:val="00F057AD"/>
    <w:rsid w:val="00F17555"/>
    <w:rsid w:val="00F31667"/>
    <w:rsid w:val="00F5225B"/>
    <w:rsid w:val="00F566F5"/>
    <w:rsid w:val="00F70515"/>
    <w:rsid w:val="00F859D7"/>
    <w:rsid w:val="00F86387"/>
    <w:rsid w:val="00F95858"/>
    <w:rsid w:val="00FB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E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E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333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7</cp:revision>
  <dcterms:created xsi:type="dcterms:W3CDTF">2021-02-17T05:28:00Z</dcterms:created>
  <dcterms:modified xsi:type="dcterms:W3CDTF">2021-02-20T15:12:00Z</dcterms:modified>
</cp:coreProperties>
</file>